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55785E" w14:textId="10038CE0" w:rsidR="00D01673" w:rsidRPr="00D01673" w:rsidRDefault="00D01673" w:rsidP="00D01673">
      <w:pPr>
        <w:pStyle w:val="Heading1"/>
        <w:rPr>
          <w:rFonts w:asciiTheme="minorHAnsi" w:hAnsiTheme="minorHAnsi" w:cstheme="minorHAnsi"/>
        </w:rPr>
      </w:pPr>
      <w:r w:rsidRPr="00D01673">
        <w:rPr>
          <w:rFonts w:asciiTheme="minorHAnsi" w:hAnsiTheme="minorHAnsi" w:cstheme="minorHAnsi"/>
        </w:rPr>
        <w:t xml:space="preserve">Warm Spaces Food Safety Information </w:t>
      </w:r>
    </w:p>
    <w:p w14:paraId="0BF768D2" w14:textId="77777777" w:rsidR="00D01673" w:rsidRPr="00D01673" w:rsidRDefault="00D01673" w:rsidP="00D01673">
      <w:pPr>
        <w:rPr>
          <w:rFonts w:cstheme="minorHAnsi"/>
        </w:rPr>
      </w:pPr>
      <w:r w:rsidRPr="00D01673">
        <w:rPr>
          <w:rFonts w:cstheme="minorHAnsi"/>
        </w:rPr>
        <w:t>If you are preparing food for a community meal, it is important to make sure that the food is prepared safely and hygienically and that those who receive the food know what it contains. It is advised you try and keep community meals simple to minimise risk, create vegetarian meals where possible or minimise raw preparation. For example you can purchase pre prepared meat that can be put straight into a pan or oven, like mince for Spaghetti Bolognese. Try and cook meals and serve straight away, this reduces the need to cool foods, store and re-heat.</w:t>
      </w:r>
    </w:p>
    <w:p w14:paraId="2EEB0901" w14:textId="50C485C9" w:rsidR="00D01673" w:rsidRPr="00D01673" w:rsidRDefault="00D01673" w:rsidP="66A9452F">
      <w:pPr>
        <w:pStyle w:val="m-5807377783470692771msolistparagraph"/>
        <w:spacing w:line="276" w:lineRule="auto"/>
        <w:jc w:val="both"/>
        <w:rPr>
          <w:rFonts w:asciiTheme="minorHAnsi" w:hAnsiTheme="minorHAnsi" w:cstheme="minorBidi"/>
          <w:color w:val="000000" w:themeColor="text1"/>
          <w:sz w:val="22"/>
          <w:szCs w:val="22"/>
        </w:rPr>
      </w:pPr>
      <w:r w:rsidRPr="66A9452F">
        <w:rPr>
          <w:rFonts w:asciiTheme="minorHAnsi" w:hAnsiTheme="minorHAnsi" w:cstheme="minorBidi"/>
          <w:sz w:val="22"/>
          <w:szCs w:val="22"/>
        </w:rPr>
        <w:t xml:space="preserve">Whilst the requirements listed below are not an exhaustive list, they are some key principles that you must consider and implement in order to ensure that you prepare food safely and </w:t>
      </w:r>
      <w:r w:rsidRPr="66A9452F">
        <w:rPr>
          <w:rFonts w:asciiTheme="minorHAnsi" w:hAnsiTheme="minorHAnsi" w:cstheme="minorBidi"/>
          <w:color w:val="000000" w:themeColor="text1"/>
          <w:sz w:val="22"/>
          <w:szCs w:val="22"/>
        </w:rPr>
        <w:t xml:space="preserve">comply with Food Hygiene legislation when preparing meals for community groups. </w:t>
      </w:r>
    </w:p>
    <w:p w14:paraId="6DE325BE" w14:textId="77777777" w:rsidR="00D01673" w:rsidRPr="00D01673" w:rsidRDefault="00D01673" w:rsidP="00D01673">
      <w:pPr>
        <w:pStyle w:val="m-5807377783470692771msolistparagraph"/>
        <w:spacing w:line="276" w:lineRule="auto"/>
        <w:jc w:val="both"/>
        <w:rPr>
          <w:rFonts w:asciiTheme="minorHAnsi" w:hAnsiTheme="minorHAnsi" w:cstheme="minorHAnsi"/>
          <w:color w:val="000000" w:themeColor="text1"/>
          <w:sz w:val="22"/>
          <w:szCs w:val="22"/>
        </w:rPr>
      </w:pPr>
      <w:r w:rsidRPr="00D01673">
        <w:rPr>
          <w:rFonts w:asciiTheme="minorHAnsi" w:hAnsiTheme="minorHAnsi" w:cstheme="minorHAnsi"/>
          <w:color w:val="000000" w:themeColor="text1"/>
          <w:sz w:val="22"/>
          <w:szCs w:val="22"/>
        </w:rPr>
        <w:t>Further information on each of these points is given on the next pages</w:t>
      </w:r>
    </w:p>
    <w:p w14:paraId="36359FD9" w14:textId="5EAB639E" w:rsidR="00D01673" w:rsidRPr="00D01673" w:rsidRDefault="00D01673" w:rsidP="66A9452F">
      <w:pPr>
        <w:pStyle w:val="m-5807377783470692771msolistparagraph"/>
        <w:spacing w:line="276" w:lineRule="auto"/>
        <w:jc w:val="both"/>
        <w:rPr>
          <w:rFonts w:asciiTheme="minorHAnsi" w:hAnsiTheme="minorHAnsi" w:cstheme="minorBidi"/>
        </w:rPr>
      </w:pPr>
      <w:r w:rsidRPr="66A9452F">
        <w:rPr>
          <w:rFonts w:asciiTheme="minorHAnsi" w:hAnsiTheme="minorHAnsi" w:cstheme="minorBidi"/>
          <w:color w:val="000000" w:themeColor="text1"/>
          <w:sz w:val="22"/>
          <w:szCs w:val="22"/>
        </w:rPr>
        <w:t xml:space="preserve">Register with the Local Authority:  </w:t>
      </w:r>
    </w:p>
    <w:p w14:paraId="424227E4"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Provide a documented Food Safety Management System </w:t>
      </w:r>
    </w:p>
    <w:p w14:paraId="7F012A6B"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Have evidence of Food hygiene training (level 2) </w:t>
      </w:r>
    </w:p>
    <w:p w14:paraId="6AC54DD8"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Provide adequate hand wash facilities </w:t>
      </w:r>
    </w:p>
    <w:p w14:paraId="2E4844CA"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Kitchen structure </w:t>
      </w:r>
    </w:p>
    <w:p w14:paraId="2583D3D3"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Fitness to work </w:t>
      </w:r>
    </w:p>
    <w:p w14:paraId="4D620258"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Protect all foods and equipment from contamination </w:t>
      </w:r>
    </w:p>
    <w:p w14:paraId="4400C8C1"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Temperature control </w:t>
      </w:r>
    </w:p>
    <w:p w14:paraId="6D226555"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Chill down hot food </w:t>
      </w:r>
    </w:p>
    <w:p w14:paraId="5B966A2F"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Employ a diligent stock rotation system </w:t>
      </w:r>
    </w:p>
    <w:p w14:paraId="3474741A" w14:textId="77777777" w:rsidR="00D01673" w:rsidRPr="00D01673" w:rsidRDefault="00D01673" w:rsidP="00D01673">
      <w:pPr>
        <w:pStyle w:val="m-5807377783470692771msolistparagraph"/>
        <w:numPr>
          <w:ilvl w:val="0"/>
          <w:numId w:val="8"/>
        </w:numPr>
        <w:spacing w:line="276" w:lineRule="auto"/>
        <w:jc w:val="both"/>
        <w:rPr>
          <w:rFonts w:asciiTheme="minorHAnsi" w:hAnsiTheme="minorHAnsi" w:cstheme="minorHAnsi"/>
        </w:rPr>
      </w:pPr>
      <w:r w:rsidRPr="00D01673">
        <w:rPr>
          <w:rFonts w:asciiTheme="minorHAnsi" w:hAnsiTheme="minorHAnsi" w:cstheme="minorHAnsi"/>
          <w:color w:val="000000" w:themeColor="text1"/>
          <w:sz w:val="22"/>
          <w:szCs w:val="22"/>
        </w:rPr>
        <w:t xml:space="preserve">Allergens </w:t>
      </w:r>
    </w:p>
    <w:p w14:paraId="5C2F31EE" w14:textId="77777777" w:rsidR="00D01673" w:rsidRPr="00D01673" w:rsidRDefault="00D01673" w:rsidP="00D01673">
      <w:pPr>
        <w:pStyle w:val="m-5807377783470692771msolistparagraph"/>
        <w:spacing w:line="276" w:lineRule="auto"/>
        <w:jc w:val="both"/>
        <w:rPr>
          <w:rFonts w:asciiTheme="minorHAnsi" w:hAnsiTheme="minorHAnsi" w:cstheme="minorHAnsi"/>
          <w:b/>
          <w:bCs/>
          <w:color w:val="000000" w:themeColor="text1"/>
          <w:sz w:val="22"/>
          <w:szCs w:val="22"/>
        </w:rPr>
      </w:pPr>
      <w:r w:rsidRPr="00D01673">
        <w:rPr>
          <w:rFonts w:asciiTheme="minorHAnsi" w:hAnsiTheme="minorHAnsi" w:cstheme="minorHAnsi"/>
          <w:b/>
          <w:bCs/>
          <w:color w:val="000000" w:themeColor="text1"/>
          <w:sz w:val="22"/>
          <w:szCs w:val="22"/>
        </w:rPr>
        <w:t>Further Advice</w:t>
      </w:r>
    </w:p>
    <w:p w14:paraId="7A612D01" w14:textId="77777777" w:rsidR="002E6BF8" w:rsidRPr="00D01673" w:rsidRDefault="002E6BF8" w:rsidP="002E6BF8">
      <w:pPr>
        <w:spacing w:line="276" w:lineRule="auto"/>
        <w:jc w:val="both"/>
        <w:rPr>
          <w:rFonts w:cstheme="minorHAnsi"/>
          <w:color w:val="0070C0"/>
        </w:rPr>
      </w:pPr>
      <w:r w:rsidRPr="00D01673">
        <w:rPr>
          <w:rFonts w:cstheme="minorHAnsi"/>
          <w:color w:val="000000" w:themeColor="text1"/>
        </w:rPr>
        <w:t>The Food Standard Agency has lots of free information for new businesses of all kinds:</w:t>
      </w:r>
    </w:p>
    <w:p w14:paraId="7D08790B" w14:textId="3E5D08EE" w:rsidR="002E6BF8" w:rsidRPr="00D01673" w:rsidRDefault="007C74D1" w:rsidP="004C26E2">
      <w:pPr>
        <w:pStyle w:val="NoSpacing"/>
        <w:ind w:left="720"/>
        <w:rPr>
          <w:color w:val="0070C0"/>
        </w:rPr>
      </w:pPr>
      <w:hyperlink r:id="rId11">
        <w:r w:rsidR="002E6BF8" w:rsidRPr="66A9452F">
          <w:rPr>
            <w:rStyle w:val="Hyperlink"/>
          </w:rPr>
          <w:t>www.food.gov.uk/safety-hygiene/providing-food-at-community-and-charity-events</w:t>
        </w:r>
      </w:hyperlink>
    </w:p>
    <w:p w14:paraId="49189A99" w14:textId="77777777" w:rsidR="002E6BF8" w:rsidRPr="00D01673" w:rsidRDefault="007C74D1" w:rsidP="004C26E2">
      <w:pPr>
        <w:pStyle w:val="NoSpacing"/>
        <w:ind w:left="720"/>
        <w:rPr>
          <w:color w:val="0070C0"/>
        </w:rPr>
      </w:pPr>
      <w:hyperlink r:id="rId12">
        <w:r w:rsidR="002E6BF8" w:rsidRPr="00D01673">
          <w:rPr>
            <w:rStyle w:val="Hyperlink"/>
            <w:rFonts w:cstheme="minorHAnsi"/>
            <w:color w:val="0070C0"/>
          </w:rPr>
          <w:t>www.food.gov.uk/safety-hygiene/food-safety-for-community-cooking-and-food-banks</w:t>
        </w:r>
      </w:hyperlink>
    </w:p>
    <w:p w14:paraId="4FEFC64F" w14:textId="77777777" w:rsidR="002E6BF8" w:rsidRDefault="007C74D1" w:rsidP="004C26E2">
      <w:pPr>
        <w:pStyle w:val="NoSpacing"/>
        <w:ind w:left="720"/>
        <w:rPr>
          <w:rStyle w:val="Hyperlink"/>
          <w:rFonts w:cstheme="minorHAnsi"/>
          <w:color w:val="0070C0"/>
        </w:rPr>
      </w:pPr>
      <w:hyperlink r:id="rId13">
        <w:r w:rsidR="002E6BF8" w:rsidRPr="00D01673">
          <w:rPr>
            <w:rStyle w:val="Hyperlink"/>
            <w:rFonts w:cstheme="minorHAnsi"/>
            <w:color w:val="0070C0"/>
          </w:rPr>
          <w:t>www.food.gov.uk/business-guidance/setting-up-a-food-business</w:t>
        </w:r>
      </w:hyperlink>
    </w:p>
    <w:p w14:paraId="4138DFBB" w14:textId="77777777" w:rsidR="004C26E2" w:rsidRPr="00D01673" w:rsidRDefault="004C26E2" w:rsidP="004C26E2">
      <w:pPr>
        <w:pStyle w:val="NoSpacing"/>
        <w:ind w:left="720"/>
        <w:rPr>
          <w:color w:val="0070C0"/>
        </w:rPr>
      </w:pPr>
    </w:p>
    <w:p w14:paraId="3C979FAA" w14:textId="77777777" w:rsidR="002E6BF8" w:rsidRPr="00D01673" w:rsidRDefault="002E6BF8" w:rsidP="002E6BF8">
      <w:pPr>
        <w:rPr>
          <w:rFonts w:cstheme="minorHAnsi"/>
          <w:color w:val="000000" w:themeColor="text1"/>
        </w:rPr>
      </w:pPr>
      <w:r w:rsidRPr="00D01673">
        <w:rPr>
          <w:rFonts w:cstheme="minorHAnsi"/>
          <w:color w:val="000000" w:themeColor="text1"/>
        </w:rPr>
        <w:t>You can also contact the Environmental Health team at Stroud District Council for advice.</w:t>
      </w:r>
    </w:p>
    <w:p w14:paraId="1FD503DE" w14:textId="77777777" w:rsidR="002E6BF8" w:rsidRPr="00D01673" w:rsidRDefault="002E6BF8" w:rsidP="002E6BF8">
      <w:pPr>
        <w:rPr>
          <w:rFonts w:cstheme="minorHAnsi"/>
          <w:color w:val="0070C0"/>
        </w:rPr>
      </w:pPr>
      <w:r w:rsidRPr="00D01673">
        <w:rPr>
          <w:rFonts w:cstheme="minorHAnsi"/>
          <w:color w:val="000000" w:themeColor="text1"/>
        </w:rPr>
        <w:t>Email:</w:t>
      </w:r>
      <w:r w:rsidRPr="00D01673">
        <w:rPr>
          <w:rFonts w:cstheme="minorHAnsi"/>
          <w:color w:val="0070C0"/>
        </w:rPr>
        <w:t xml:space="preserve"> </w:t>
      </w:r>
      <w:hyperlink r:id="rId14" w:history="1">
        <w:r w:rsidRPr="00D01673">
          <w:rPr>
            <w:rStyle w:val="Hyperlink"/>
            <w:rFonts w:cstheme="minorHAnsi"/>
            <w:color w:val="0070C0"/>
          </w:rPr>
          <w:t>Environmental.health@stroud.gov.uk</w:t>
        </w:r>
      </w:hyperlink>
    </w:p>
    <w:p w14:paraId="4E35D756" w14:textId="77777777" w:rsidR="002E6BF8" w:rsidRDefault="002E6BF8" w:rsidP="00D01673">
      <w:pPr>
        <w:pStyle w:val="m-5807377783470692771msolistparagraph"/>
        <w:spacing w:line="276" w:lineRule="auto"/>
        <w:jc w:val="both"/>
        <w:rPr>
          <w:rFonts w:asciiTheme="minorHAnsi" w:hAnsiTheme="minorHAnsi" w:cstheme="minorHAnsi"/>
          <w:color w:val="000000" w:themeColor="text1"/>
          <w:sz w:val="22"/>
          <w:szCs w:val="22"/>
        </w:rPr>
      </w:pPr>
    </w:p>
    <w:p w14:paraId="19886DF2" w14:textId="77777777" w:rsidR="00C55B1A" w:rsidRPr="00D01673" w:rsidRDefault="00D01673" w:rsidP="00C55B1A">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color w:val="000000" w:themeColor="text1"/>
          <w:sz w:val="22"/>
          <w:szCs w:val="22"/>
        </w:rPr>
        <w:t xml:space="preserve"> </w:t>
      </w:r>
      <w:r w:rsidR="00C55B1A" w:rsidRPr="00D01673">
        <w:rPr>
          <w:rFonts w:asciiTheme="minorHAnsi" w:hAnsiTheme="minorHAnsi" w:cstheme="minorHAnsi"/>
          <w:sz w:val="22"/>
          <w:szCs w:val="22"/>
        </w:rPr>
        <w:t>Also be aware of the new PPDS laws that came into force on 1</w:t>
      </w:r>
      <w:r w:rsidR="00C55B1A" w:rsidRPr="00D01673">
        <w:rPr>
          <w:rFonts w:asciiTheme="minorHAnsi" w:hAnsiTheme="minorHAnsi" w:cstheme="minorHAnsi"/>
          <w:sz w:val="22"/>
          <w:szCs w:val="22"/>
          <w:vertAlign w:val="superscript"/>
        </w:rPr>
        <w:t>st</w:t>
      </w:r>
      <w:r w:rsidR="00C55B1A" w:rsidRPr="00D01673">
        <w:rPr>
          <w:rFonts w:asciiTheme="minorHAnsi" w:hAnsiTheme="minorHAnsi" w:cstheme="minorHAnsi"/>
          <w:sz w:val="22"/>
          <w:szCs w:val="22"/>
        </w:rPr>
        <w:t xml:space="preserve"> October 2021:</w:t>
      </w:r>
    </w:p>
    <w:p w14:paraId="21EE9C28" w14:textId="77777777" w:rsidR="00C55B1A" w:rsidRPr="004C26E2" w:rsidRDefault="007C74D1" w:rsidP="004C26E2">
      <w:pPr>
        <w:pStyle w:val="NoSpacing"/>
        <w:ind w:left="720"/>
        <w:rPr>
          <w:rStyle w:val="Hyperlink"/>
          <w:rFonts w:cstheme="minorHAnsi"/>
          <w:color w:val="0070C0"/>
        </w:rPr>
      </w:pPr>
      <w:hyperlink r:id="rId15" w:history="1">
        <w:r w:rsidR="00C55B1A" w:rsidRPr="004C26E2">
          <w:rPr>
            <w:rStyle w:val="Hyperlink"/>
            <w:rFonts w:cstheme="minorHAnsi"/>
            <w:color w:val="0070C0"/>
          </w:rPr>
          <w:t>www.food.gov.uk/allergen-labelling-changes-for-prepacked-for-direct-sale-ppds-food</w:t>
        </w:r>
      </w:hyperlink>
      <w:r w:rsidR="00C55B1A" w:rsidRPr="004C26E2">
        <w:rPr>
          <w:rStyle w:val="Hyperlink"/>
          <w:rFonts w:cstheme="minorHAnsi"/>
          <w:color w:val="0070C0"/>
        </w:rPr>
        <w:t xml:space="preserve"> </w:t>
      </w:r>
    </w:p>
    <w:p w14:paraId="0C7CCC06" w14:textId="77777777" w:rsidR="004C26E2" w:rsidRDefault="004C26E2">
      <w:pPr>
        <w:rPr>
          <w:rFonts w:asciiTheme="majorHAnsi" w:hAnsiTheme="majorHAnsi" w:cstheme="majorHAnsi"/>
          <w:b/>
          <w:bCs/>
          <w:color w:val="000000" w:themeColor="text1"/>
          <w:sz w:val="24"/>
          <w:szCs w:val="24"/>
        </w:rPr>
      </w:pPr>
      <w:r>
        <w:rPr>
          <w:rFonts w:asciiTheme="majorHAnsi" w:hAnsiTheme="majorHAnsi" w:cstheme="majorHAnsi"/>
          <w:b/>
          <w:bCs/>
          <w:color w:val="000000" w:themeColor="text1"/>
          <w:sz w:val="24"/>
          <w:szCs w:val="24"/>
        </w:rPr>
        <w:br w:type="page"/>
      </w:r>
    </w:p>
    <w:p w14:paraId="5D3A7548" w14:textId="79E62094"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 xml:space="preserve">You will need to register with the Local Authority: </w:t>
      </w:r>
    </w:p>
    <w:p w14:paraId="26B23149" w14:textId="77777777" w:rsidR="00D01673" w:rsidRPr="00D01673" w:rsidRDefault="00D01673" w:rsidP="00D01673">
      <w:pPr>
        <w:spacing w:line="276" w:lineRule="auto"/>
        <w:jc w:val="both"/>
        <w:rPr>
          <w:rFonts w:cstheme="minorHAnsi"/>
          <w:color w:val="000000" w:themeColor="text1"/>
        </w:rPr>
      </w:pPr>
      <w:r w:rsidRPr="00D01673">
        <w:rPr>
          <w:rFonts w:cstheme="minorHAnsi"/>
          <w:color w:val="000000" w:themeColor="text1"/>
        </w:rPr>
        <w:t xml:space="preserve">A food business is anyone preparing, cooking, storing, handling, distributing, supplying or selling food. Once registered you will receive an awaiting inspection letter and an officer will then carry out an unannounced initial food hygiene inspection when you are operating. You can begin providing food prior to your initial </w:t>
      </w:r>
      <w:r w:rsidRPr="00D01673">
        <w:rPr>
          <w:rFonts w:cstheme="minorHAnsi"/>
        </w:rPr>
        <w:tab/>
      </w:r>
      <w:r w:rsidRPr="00D01673">
        <w:rPr>
          <w:rFonts w:cstheme="minorHAnsi"/>
          <w:color w:val="000000" w:themeColor="text1"/>
        </w:rPr>
        <w:t>inspection.</w:t>
      </w:r>
    </w:p>
    <w:p w14:paraId="1D19871A" w14:textId="77777777" w:rsidR="00D01673" w:rsidRPr="00D01673" w:rsidRDefault="00D01673" w:rsidP="00D01673">
      <w:pPr>
        <w:spacing w:line="276" w:lineRule="auto"/>
        <w:jc w:val="both"/>
        <w:rPr>
          <w:rFonts w:cstheme="minorHAnsi"/>
          <w:color w:val="000000" w:themeColor="text1"/>
        </w:rPr>
      </w:pPr>
      <w:r w:rsidRPr="00D01673">
        <w:rPr>
          <w:rFonts w:cstheme="minorHAnsi"/>
          <w:color w:val="000000" w:themeColor="text1"/>
        </w:rPr>
        <w:t>Registration can be done for free on the Stroud District Council website below:</w:t>
      </w:r>
    </w:p>
    <w:p w14:paraId="7760B228" w14:textId="77777777" w:rsidR="00D01673" w:rsidRPr="00D01673" w:rsidRDefault="007C74D1" w:rsidP="00D01673">
      <w:pPr>
        <w:spacing w:line="276" w:lineRule="auto"/>
        <w:jc w:val="both"/>
        <w:rPr>
          <w:rFonts w:cstheme="minorHAnsi"/>
          <w:color w:val="000000" w:themeColor="text1"/>
        </w:rPr>
      </w:pPr>
      <w:hyperlink r:id="rId16">
        <w:r w:rsidR="00D01673" w:rsidRPr="00D01673">
          <w:rPr>
            <w:rStyle w:val="Hyperlink"/>
            <w:rFonts w:cstheme="minorHAnsi"/>
            <w:color w:val="0070C0"/>
          </w:rPr>
          <w:t>www.stroud.gov.uk/business/licensing-permits/food-premises-registration</w:t>
        </w:r>
      </w:hyperlink>
    </w:p>
    <w:p w14:paraId="539F8DD5"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Provide a documented Food Safety Management System</w:t>
      </w:r>
    </w:p>
    <w:p w14:paraId="2B111466"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 xml:space="preserve">You must be able to demonstrate that you have thought through all the hazards that </w:t>
      </w:r>
      <w:r w:rsidRPr="00D01673">
        <w:rPr>
          <w:rFonts w:asciiTheme="minorHAnsi" w:hAnsiTheme="minorHAnsi" w:cstheme="minorHAnsi"/>
        </w:rPr>
        <w:tab/>
      </w:r>
      <w:r w:rsidRPr="00D01673">
        <w:rPr>
          <w:rFonts w:asciiTheme="minorHAnsi" w:hAnsiTheme="minorHAnsi" w:cstheme="minorHAnsi"/>
          <w:sz w:val="22"/>
          <w:szCs w:val="22"/>
        </w:rPr>
        <w:t>can make your food unsafe to eat and put in place suitable controls to ensure these hazards are managed effectively.  You must also by law record this system, in proportion to the activities that occur in your kitchen. The easiest way for small businesses to comply with this requirement is to use the Food Standards Agency’s Safer Food Better Business Pack, this is free to download and you can then print it and complete as applicable</w:t>
      </w:r>
    </w:p>
    <w:p w14:paraId="494855BC" w14:textId="77777777" w:rsidR="00D01673" w:rsidRPr="00D01673" w:rsidRDefault="007C74D1" w:rsidP="00D01673">
      <w:pPr>
        <w:pStyle w:val="m-5807377783470692771msolistparagraph"/>
        <w:spacing w:line="276" w:lineRule="auto"/>
        <w:jc w:val="both"/>
        <w:rPr>
          <w:rFonts w:asciiTheme="minorHAnsi" w:hAnsiTheme="minorHAnsi" w:cstheme="minorHAnsi"/>
          <w:sz w:val="22"/>
          <w:szCs w:val="22"/>
        </w:rPr>
      </w:pPr>
      <w:hyperlink r:id="rId17">
        <w:r w:rsidR="00D01673" w:rsidRPr="00D01673">
          <w:rPr>
            <w:rStyle w:val="Hyperlink"/>
            <w:rFonts w:asciiTheme="minorHAnsi" w:hAnsiTheme="minorHAnsi" w:cstheme="minorHAnsi"/>
            <w:color w:val="0070C0"/>
            <w:sz w:val="22"/>
            <w:szCs w:val="22"/>
          </w:rPr>
          <w:t>www.food.gov.uk/business-guidance/safer-food-better-business-for-caterers</w:t>
        </w:r>
      </w:hyperlink>
    </w:p>
    <w:p w14:paraId="6C82AEB6"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Evidence of Food hygiene training (level 2)</w:t>
      </w:r>
    </w:p>
    <w:p w14:paraId="6C7567A3"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This is required for all those handling food and working unsupervised or independently. It would be advisable to have a few trained staff/ volunteers and to ensure that someone with a level 2 food hygiene training is always on-site during the meal preparation and service, in order to supervise volunteers who have not undertaken any food hygiene training. You should also ensure that volunteers are trained in food hygiene and safety basics to ensure that they are preparing food safely. The Safer Food Better Business pack mentioned above is a brilliant tool for training staff. Ensure volunteers read and understand and follow the documented safe methods in the pack, there is also a training section that allows volunteers to sign to evidence that this training has been undertaken.</w:t>
      </w:r>
    </w:p>
    <w:p w14:paraId="32226961"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Ensure that you provide adequate hand wash facilities</w:t>
      </w:r>
    </w:p>
    <w:p w14:paraId="6D318B12"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There must be hand wash facilities separate to other food/ equipment washing sinks. You cannot include hand wash sinks in the toilets as separate hand wash facilities. There must be a dedicated hand wash basin within the kitchen. Hand washing facilities must have a supply of hot and cold or appropriately mixed hot water, antibacterial soap and hand drying facilities (ideally disposable towels).</w:t>
      </w:r>
    </w:p>
    <w:p w14:paraId="491BB45A"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Kitchen structure</w:t>
      </w:r>
    </w:p>
    <w:p w14:paraId="46E2CBD8"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All surfaces within the food preparation area (work surfaces, floors, walls, ceilings, shelving, food contact and storage surfaces) must smooth, impervious, easy to clean and where necessary disinfect, made of non-toxic materials and be maintained in a clean and sound condition.</w:t>
      </w:r>
    </w:p>
    <w:p w14:paraId="05B2ED92" w14:textId="77777777" w:rsidR="00D01673" w:rsidRPr="00D01673" w:rsidRDefault="00D01673" w:rsidP="00D01673">
      <w:pPr>
        <w:pStyle w:val="m-5807377783470692771msolistparagraph"/>
        <w:spacing w:line="276" w:lineRule="auto"/>
        <w:jc w:val="both"/>
        <w:rPr>
          <w:rFonts w:asciiTheme="minorHAnsi" w:hAnsiTheme="minorHAnsi" w:cstheme="minorHAnsi"/>
          <w:b/>
          <w:bCs/>
          <w:sz w:val="22"/>
          <w:szCs w:val="22"/>
        </w:rPr>
      </w:pPr>
    </w:p>
    <w:p w14:paraId="3C50B42F"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Fitness to work</w:t>
      </w:r>
    </w:p>
    <w:p w14:paraId="7F1D471D"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Ensure that high levels of personal hygiene are maintained and that clean clothing is provided for food handlers. Staff &amp; Volunteers should be ‘fit for work’ at all times. This means that they must not be suffering from, or carrying, an illness or disease that could cause a problem with food safety. food handlers who have had diarrhoea and/or vomiting should not prepare or handle food until they have had no symptoms for 48 hours</w:t>
      </w:r>
    </w:p>
    <w:p w14:paraId="64A3A15F"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Ensure that all foods and equipment are protected from contamination</w:t>
      </w:r>
    </w:p>
    <w:p w14:paraId="7472B30B" w14:textId="77777777" w:rsidR="00D01673" w:rsidRPr="00D01673" w:rsidRDefault="00D01673" w:rsidP="00D01673">
      <w:pPr>
        <w:pStyle w:val="m-5807377783470692771msolistparagraph"/>
        <w:spacing w:line="276" w:lineRule="auto"/>
        <w:jc w:val="both"/>
        <w:rPr>
          <w:rFonts w:asciiTheme="minorHAnsi" w:hAnsiTheme="minorHAnsi" w:cstheme="minorHAnsi"/>
          <w:b/>
          <w:bCs/>
          <w:sz w:val="22"/>
          <w:szCs w:val="22"/>
        </w:rPr>
      </w:pPr>
      <w:r w:rsidRPr="00D01673">
        <w:rPr>
          <w:rFonts w:asciiTheme="minorHAnsi" w:hAnsiTheme="minorHAnsi" w:cstheme="minorHAnsi"/>
          <w:sz w:val="22"/>
          <w:szCs w:val="22"/>
        </w:rPr>
        <w:t>You must also ensure that you have systems in place to prevent harmful cross-contamination when preparing food.</w:t>
      </w:r>
    </w:p>
    <w:p w14:paraId="4312A85D" w14:textId="77777777" w:rsidR="00D01673" w:rsidRPr="00D01673" w:rsidRDefault="00D01673" w:rsidP="00D01673">
      <w:pPr>
        <w:pStyle w:val="m-5807377783470692771msolistparagraph"/>
        <w:numPr>
          <w:ilvl w:val="0"/>
          <w:numId w:val="9"/>
        </w:numPr>
        <w:spacing w:line="276" w:lineRule="auto"/>
        <w:jc w:val="both"/>
        <w:rPr>
          <w:rFonts w:asciiTheme="minorHAnsi" w:hAnsiTheme="minorHAnsi" w:cstheme="minorHAnsi"/>
          <w:b/>
          <w:bCs/>
          <w:sz w:val="22"/>
          <w:szCs w:val="22"/>
        </w:rPr>
      </w:pPr>
      <w:r w:rsidRPr="00D01673">
        <w:rPr>
          <w:rFonts w:asciiTheme="minorHAnsi" w:hAnsiTheme="minorHAnsi" w:cstheme="minorHAnsi"/>
          <w:sz w:val="22"/>
          <w:szCs w:val="22"/>
        </w:rPr>
        <w:t>Ensure separation between raw and ready to eat foods at all times</w:t>
      </w:r>
    </w:p>
    <w:p w14:paraId="3DD1D213" w14:textId="77777777" w:rsidR="00D01673" w:rsidRPr="00D01673" w:rsidRDefault="00D01673" w:rsidP="00D01673">
      <w:pPr>
        <w:pStyle w:val="m-5807377783470692771msolistparagraph"/>
        <w:numPr>
          <w:ilvl w:val="0"/>
          <w:numId w:val="9"/>
        </w:numPr>
        <w:spacing w:line="276" w:lineRule="auto"/>
        <w:jc w:val="both"/>
        <w:rPr>
          <w:rFonts w:asciiTheme="minorHAnsi" w:hAnsiTheme="minorHAnsi" w:cstheme="minorHAnsi"/>
          <w:b/>
          <w:bCs/>
          <w:sz w:val="22"/>
          <w:szCs w:val="22"/>
        </w:rPr>
      </w:pPr>
      <w:r w:rsidRPr="00D01673">
        <w:rPr>
          <w:rFonts w:asciiTheme="minorHAnsi" w:hAnsiTheme="minorHAnsi" w:cstheme="minorHAnsi"/>
          <w:sz w:val="22"/>
          <w:szCs w:val="22"/>
        </w:rPr>
        <w:t>Always store raw foods below ready to eat foods in the fridge</w:t>
      </w:r>
    </w:p>
    <w:p w14:paraId="3574F806" w14:textId="77777777" w:rsidR="00D01673" w:rsidRPr="00D01673" w:rsidRDefault="00D01673" w:rsidP="00D01673">
      <w:pPr>
        <w:pStyle w:val="m-5807377783470692771msolistparagraph"/>
        <w:numPr>
          <w:ilvl w:val="0"/>
          <w:numId w:val="9"/>
        </w:numPr>
        <w:spacing w:line="276" w:lineRule="auto"/>
        <w:jc w:val="both"/>
        <w:rPr>
          <w:rFonts w:asciiTheme="minorHAnsi" w:hAnsiTheme="minorHAnsi" w:cstheme="minorHAnsi"/>
          <w:b/>
          <w:bCs/>
          <w:sz w:val="22"/>
          <w:szCs w:val="22"/>
        </w:rPr>
      </w:pPr>
      <w:r w:rsidRPr="00D01673">
        <w:rPr>
          <w:rFonts w:asciiTheme="minorHAnsi" w:hAnsiTheme="minorHAnsi" w:cstheme="minorHAnsi"/>
          <w:sz w:val="22"/>
          <w:szCs w:val="22"/>
        </w:rPr>
        <w:t>Cover cooked foods and other raw and ready-to-eat food using lids, foil or cling film.</w:t>
      </w:r>
    </w:p>
    <w:p w14:paraId="635BBED7" w14:textId="77777777" w:rsidR="00D01673" w:rsidRPr="00D01673" w:rsidRDefault="00D01673" w:rsidP="00D01673">
      <w:pPr>
        <w:pStyle w:val="m-5807377783470692771msolistparagraph"/>
        <w:numPr>
          <w:ilvl w:val="0"/>
          <w:numId w:val="9"/>
        </w:numPr>
        <w:spacing w:line="276" w:lineRule="auto"/>
        <w:jc w:val="both"/>
        <w:rPr>
          <w:rFonts w:asciiTheme="minorHAnsi" w:hAnsiTheme="minorHAnsi" w:cstheme="minorHAnsi"/>
          <w:b/>
          <w:bCs/>
          <w:sz w:val="22"/>
          <w:szCs w:val="22"/>
        </w:rPr>
      </w:pPr>
      <w:r w:rsidRPr="00D01673">
        <w:rPr>
          <w:rFonts w:asciiTheme="minorHAnsi" w:hAnsiTheme="minorHAnsi" w:cstheme="minorHAnsi"/>
          <w:sz w:val="22"/>
          <w:szCs w:val="22"/>
        </w:rPr>
        <w:t>Prepare raw foods in different areas. If this is not possible, separate by preparing them at different times to ready-to-eat foods and thoroughly clean and disinfect between tasks using the ‘2 stage clean with an antibacterial sanitiser’. Where possible, ready-to-eat food preparation should take place before raw food preparation. Dedicated coded chopping boards and utensils should be used.</w:t>
      </w:r>
    </w:p>
    <w:p w14:paraId="2FBCDE8A" w14:textId="77777777" w:rsidR="00D01673" w:rsidRPr="00D0627B"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D0627B">
        <w:rPr>
          <w:rFonts w:asciiTheme="majorHAnsi" w:hAnsiTheme="majorHAnsi" w:cstheme="majorHAnsi"/>
          <w:b/>
          <w:bCs/>
          <w:color w:val="000000" w:themeColor="text1"/>
          <w:sz w:val="24"/>
          <w:szCs w:val="24"/>
        </w:rPr>
        <w:t>Temperature control</w:t>
      </w:r>
    </w:p>
    <w:p w14:paraId="7BB21791"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 xml:space="preserve">Foods must be subject to temperature control requirements. It is recommended that fridges should be set at 5°C or below. This is to make sure that chilled food is kept at 8°C or below. This is a legal requirement in England. You should check the temperature of your fridges at least once a day. </w:t>
      </w:r>
    </w:p>
    <w:p w14:paraId="7A3F01CB" w14:textId="77777777" w:rsidR="00D01673" w:rsidRPr="00D01673" w:rsidRDefault="00D01673" w:rsidP="00D01673">
      <w:pPr>
        <w:pStyle w:val="m-5807377783470692771msolistparagraph"/>
        <w:numPr>
          <w:ilvl w:val="0"/>
          <w:numId w:val="11"/>
        </w:numPr>
        <w:spacing w:line="276" w:lineRule="auto"/>
        <w:jc w:val="both"/>
        <w:rPr>
          <w:rFonts w:asciiTheme="minorHAnsi" w:hAnsiTheme="minorHAnsi" w:cstheme="minorHAnsi"/>
          <w:sz w:val="22"/>
          <w:szCs w:val="22"/>
        </w:rPr>
      </w:pPr>
      <w:r w:rsidRPr="00D01673">
        <w:rPr>
          <w:rFonts w:asciiTheme="minorHAnsi" w:eastAsia="Symbol" w:hAnsiTheme="minorHAnsi" w:cstheme="minorHAnsi"/>
          <w:sz w:val="22"/>
          <w:szCs w:val="22"/>
        </w:rPr>
        <w:t>Chilled foods in the fridge should be stored at 8</w:t>
      </w:r>
      <w:r w:rsidRPr="00D01673">
        <w:rPr>
          <w:rFonts w:asciiTheme="minorHAnsi" w:eastAsia="Symbol" w:hAnsiTheme="minorHAnsi" w:cstheme="minorHAnsi"/>
          <w:sz w:val="22"/>
          <w:szCs w:val="22"/>
          <w:vertAlign w:val="superscript"/>
        </w:rPr>
        <w:t>o</w:t>
      </w:r>
      <w:r w:rsidRPr="00D01673">
        <w:rPr>
          <w:rFonts w:asciiTheme="minorHAnsi" w:eastAsia="Symbol" w:hAnsiTheme="minorHAnsi" w:cstheme="minorHAnsi"/>
          <w:sz w:val="22"/>
          <w:szCs w:val="22"/>
        </w:rPr>
        <w:t>C or below</w:t>
      </w:r>
    </w:p>
    <w:p w14:paraId="5E34CD25" w14:textId="77777777" w:rsidR="00D01673" w:rsidRPr="00D01673" w:rsidRDefault="00D01673" w:rsidP="00D01673">
      <w:pPr>
        <w:pStyle w:val="m-5807377783470692771msolistparagraph"/>
        <w:numPr>
          <w:ilvl w:val="0"/>
          <w:numId w:val="11"/>
        </w:numPr>
        <w:spacing w:line="276" w:lineRule="auto"/>
        <w:jc w:val="both"/>
        <w:rPr>
          <w:rFonts w:asciiTheme="minorHAnsi" w:hAnsiTheme="minorHAnsi" w:cstheme="minorHAnsi"/>
          <w:sz w:val="22"/>
          <w:szCs w:val="22"/>
        </w:rPr>
      </w:pPr>
      <w:r w:rsidRPr="00D01673">
        <w:rPr>
          <w:rFonts w:asciiTheme="minorHAnsi" w:eastAsia="Symbol" w:hAnsiTheme="minorHAnsi" w:cstheme="minorHAnsi"/>
          <w:sz w:val="22"/>
          <w:szCs w:val="22"/>
        </w:rPr>
        <w:t>Food in Freezers should be stored at -18</w:t>
      </w:r>
      <w:r w:rsidRPr="00D01673">
        <w:rPr>
          <w:rFonts w:asciiTheme="minorHAnsi" w:eastAsia="Symbol" w:hAnsiTheme="minorHAnsi" w:cstheme="minorHAnsi"/>
          <w:sz w:val="22"/>
          <w:szCs w:val="22"/>
          <w:vertAlign w:val="superscript"/>
        </w:rPr>
        <w:t>o</w:t>
      </w:r>
      <w:r w:rsidRPr="00D01673">
        <w:rPr>
          <w:rFonts w:asciiTheme="minorHAnsi" w:eastAsia="Symbol" w:hAnsiTheme="minorHAnsi" w:cstheme="minorHAnsi"/>
          <w:sz w:val="22"/>
          <w:szCs w:val="22"/>
        </w:rPr>
        <w:t>C or below</w:t>
      </w:r>
    </w:p>
    <w:p w14:paraId="2AAEDCC9" w14:textId="77777777" w:rsidR="00D01673" w:rsidRPr="00D01673" w:rsidRDefault="00D01673" w:rsidP="00D01673">
      <w:pPr>
        <w:pStyle w:val="m-5807377783470692771msolistparagraph"/>
        <w:numPr>
          <w:ilvl w:val="0"/>
          <w:numId w:val="11"/>
        </w:numPr>
        <w:spacing w:line="276" w:lineRule="auto"/>
        <w:jc w:val="both"/>
        <w:rPr>
          <w:rFonts w:asciiTheme="minorHAnsi" w:hAnsiTheme="minorHAnsi" w:cstheme="minorHAnsi"/>
          <w:sz w:val="22"/>
          <w:szCs w:val="22"/>
        </w:rPr>
      </w:pPr>
      <w:r w:rsidRPr="00D01673">
        <w:rPr>
          <w:rFonts w:asciiTheme="minorHAnsi" w:eastAsia="Symbol" w:hAnsiTheme="minorHAnsi" w:cstheme="minorHAnsi"/>
          <w:sz w:val="22"/>
          <w:szCs w:val="22"/>
        </w:rPr>
        <w:t>Ensure cooked foods reach 75</w:t>
      </w:r>
      <w:r w:rsidRPr="00D01673">
        <w:rPr>
          <w:rFonts w:asciiTheme="minorHAnsi" w:eastAsia="Symbol" w:hAnsiTheme="minorHAnsi" w:cstheme="minorHAnsi"/>
          <w:sz w:val="22"/>
          <w:szCs w:val="22"/>
          <w:vertAlign w:val="superscript"/>
        </w:rPr>
        <w:t>o</w:t>
      </w:r>
      <w:r w:rsidRPr="00D01673">
        <w:rPr>
          <w:rFonts w:asciiTheme="minorHAnsi" w:eastAsia="Symbol" w:hAnsiTheme="minorHAnsi" w:cstheme="minorHAnsi"/>
          <w:sz w:val="22"/>
          <w:szCs w:val="22"/>
        </w:rPr>
        <w:t>C or above (use a temperature probe to check this)</w:t>
      </w:r>
    </w:p>
    <w:p w14:paraId="1158C46B" w14:textId="77777777" w:rsidR="00D01673" w:rsidRPr="00D01673" w:rsidRDefault="00D01673" w:rsidP="00D01673">
      <w:pPr>
        <w:pStyle w:val="m-5807377783470692771msolistparagraph"/>
        <w:numPr>
          <w:ilvl w:val="0"/>
          <w:numId w:val="11"/>
        </w:numPr>
        <w:spacing w:line="276" w:lineRule="auto"/>
        <w:jc w:val="both"/>
        <w:rPr>
          <w:rFonts w:asciiTheme="minorHAnsi" w:hAnsiTheme="minorHAnsi" w:cstheme="minorHAnsi"/>
          <w:sz w:val="22"/>
          <w:szCs w:val="22"/>
        </w:rPr>
      </w:pPr>
      <w:r w:rsidRPr="00D01673">
        <w:rPr>
          <w:rFonts w:asciiTheme="minorHAnsi" w:eastAsia="Symbol" w:hAnsiTheme="minorHAnsi" w:cstheme="minorHAnsi"/>
          <w:sz w:val="22"/>
          <w:szCs w:val="22"/>
        </w:rPr>
        <w:t>If you are keeping food hot for more than 2 hours it must remain above 63</w:t>
      </w:r>
      <w:r w:rsidRPr="00D01673">
        <w:rPr>
          <w:rFonts w:asciiTheme="minorHAnsi" w:eastAsia="Symbol" w:hAnsiTheme="minorHAnsi" w:cstheme="minorHAnsi"/>
          <w:sz w:val="22"/>
          <w:szCs w:val="22"/>
          <w:vertAlign w:val="superscript"/>
        </w:rPr>
        <w:t>o</w:t>
      </w:r>
      <w:r w:rsidRPr="00D01673">
        <w:rPr>
          <w:rFonts w:asciiTheme="minorHAnsi" w:eastAsia="Symbol" w:hAnsiTheme="minorHAnsi" w:cstheme="minorHAnsi"/>
          <w:sz w:val="22"/>
          <w:szCs w:val="22"/>
        </w:rPr>
        <w:t xml:space="preserve">C </w:t>
      </w:r>
    </w:p>
    <w:p w14:paraId="1CA18EF4" w14:textId="02CBF144" w:rsidR="00D01673" w:rsidRPr="00D0627B" w:rsidRDefault="00D01673" w:rsidP="00D0627B">
      <w:pPr>
        <w:pStyle w:val="m-5807377783470692771msolistparagraph"/>
        <w:numPr>
          <w:ilvl w:val="0"/>
          <w:numId w:val="11"/>
        </w:numPr>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When you display cold food (e.g. on a buffet) you should use suitable chilled display equipment to keep it at 8°C or below. If this is not possible there is a ‘4 hour rule’ exception: You can display food out of chilled storage for up to four hours, but you can only do this once.</w:t>
      </w:r>
    </w:p>
    <w:p w14:paraId="7CF5EC19" w14:textId="77777777" w:rsidR="00D01673" w:rsidRPr="002E6BF8"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2E6BF8">
        <w:rPr>
          <w:rFonts w:asciiTheme="majorHAnsi" w:hAnsiTheme="majorHAnsi" w:cstheme="majorHAnsi"/>
          <w:b/>
          <w:bCs/>
          <w:color w:val="000000" w:themeColor="text1"/>
          <w:sz w:val="24"/>
          <w:szCs w:val="24"/>
        </w:rPr>
        <w:t>Chilling down hot food</w:t>
      </w:r>
    </w:p>
    <w:p w14:paraId="016F6389"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 xml:space="preserve">Harmful bacteria can grow in food that is not chilled down as quickly as possible. You should aim to cool foods to </w:t>
      </w:r>
      <w:r w:rsidRPr="00D01673">
        <w:rPr>
          <w:rFonts w:asciiTheme="minorHAnsi" w:eastAsia="Symbol" w:hAnsiTheme="minorHAnsi" w:cstheme="minorHAnsi"/>
          <w:sz w:val="22"/>
          <w:szCs w:val="22"/>
        </w:rPr>
        <w:t>8</w:t>
      </w:r>
      <w:r w:rsidRPr="00D01673">
        <w:rPr>
          <w:rFonts w:asciiTheme="minorHAnsi" w:eastAsia="Symbol" w:hAnsiTheme="minorHAnsi" w:cstheme="minorHAnsi"/>
          <w:sz w:val="22"/>
          <w:szCs w:val="22"/>
          <w:vertAlign w:val="superscript"/>
        </w:rPr>
        <w:t>o</w:t>
      </w:r>
      <w:r w:rsidRPr="00D01673">
        <w:rPr>
          <w:rFonts w:asciiTheme="minorHAnsi" w:eastAsia="Symbol" w:hAnsiTheme="minorHAnsi" w:cstheme="minorHAnsi"/>
          <w:sz w:val="22"/>
          <w:szCs w:val="22"/>
        </w:rPr>
        <w:t>C within 1 ½ hours from cooking.</w:t>
      </w:r>
      <w:r w:rsidRPr="00D01673">
        <w:rPr>
          <w:rFonts w:asciiTheme="minorHAnsi" w:hAnsiTheme="minorHAnsi" w:cstheme="minorHAnsi"/>
          <w:sz w:val="22"/>
          <w:szCs w:val="22"/>
        </w:rPr>
        <w:t xml:space="preserve"> If you have cooked food that you will not serve immediately, chill it down as quickly as possible and then put it in the fridge. Some useful ways to do this include; Dividing food into smaller portions, cutting joints of meat in half, spreading food out on a tray e.g. rice, or using iced/ cold water in a sink to cool pots of stews, soups etc., stir regularly to cool down quickly.</w:t>
      </w:r>
    </w:p>
    <w:p w14:paraId="294A3A57" w14:textId="77777777" w:rsidR="00D01673" w:rsidRPr="00D01673" w:rsidRDefault="00D01673" w:rsidP="00D01673">
      <w:pPr>
        <w:pStyle w:val="m-5807377783470692771msolistparagraph"/>
        <w:spacing w:line="276" w:lineRule="auto"/>
        <w:jc w:val="both"/>
        <w:rPr>
          <w:rFonts w:asciiTheme="minorHAnsi" w:hAnsiTheme="minorHAnsi" w:cstheme="minorHAnsi"/>
          <w:b/>
          <w:bCs/>
          <w:sz w:val="22"/>
          <w:szCs w:val="22"/>
        </w:rPr>
      </w:pPr>
    </w:p>
    <w:p w14:paraId="1FACDE98" w14:textId="77777777" w:rsidR="00D01673" w:rsidRPr="002E6BF8"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2E6BF8">
        <w:rPr>
          <w:rFonts w:asciiTheme="majorHAnsi" w:hAnsiTheme="majorHAnsi" w:cstheme="majorHAnsi"/>
          <w:b/>
          <w:bCs/>
          <w:color w:val="000000" w:themeColor="text1"/>
          <w:sz w:val="24"/>
          <w:szCs w:val="24"/>
        </w:rPr>
        <w:t>Ensure that employ a diligent stock rotation system</w:t>
      </w:r>
    </w:p>
    <w:p w14:paraId="45E43B08"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 xml:space="preserve">Ensure that you check the </w:t>
      </w:r>
      <w:r w:rsidRPr="00D01673">
        <w:rPr>
          <w:rFonts w:asciiTheme="minorHAnsi" w:hAnsiTheme="minorHAnsi" w:cstheme="minorHAnsi"/>
          <w:i/>
          <w:iCs/>
          <w:sz w:val="22"/>
          <w:szCs w:val="22"/>
        </w:rPr>
        <w:t xml:space="preserve">use-by </w:t>
      </w:r>
      <w:r w:rsidRPr="00D01673">
        <w:rPr>
          <w:rFonts w:asciiTheme="minorHAnsi" w:hAnsiTheme="minorHAnsi" w:cstheme="minorHAnsi"/>
          <w:sz w:val="22"/>
          <w:szCs w:val="22"/>
        </w:rPr>
        <w:t xml:space="preserve">dates on the products that you are using. The </w:t>
      </w:r>
      <w:r w:rsidRPr="00D01673">
        <w:rPr>
          <w:rFonts w:asciiTheme="minorHAnsi" w:hAnsiTheme="minorHAnsi" w:cstheme="minorHAnsi"/>
          <w:i/>
          <w:iCs/>
          <w:sz w:val="22"/>
          <w:szCs w:val="22"/>
        </w:rPr>
        <w:t xml:space="preserve">use-by </w:t>
      </w:r>
      <w:r w:rsidRPr="00D01673">
        <w:rPr>
          <w:rFonts w:asciiTheme="minorHAnsi" w:hAnsiTheme="minorHAnsi" w:cstheme="minorHAnsi"/>
          <w:sz w:val="22"/>
          <w:szCs w:val="22"/>
        </w:rPr>
        <w:t xml:space="preserve">date is the date until which the manufacturer of the food guarantees it is safe to eat. </w:t>
      </w:r>
      <w:r w:rsidRPr="00D01673">
        <w:rPr>
          <w:rFonts w:asciiTheme="minorHAnsi" w:hAnsiTheme="minorHAnsi" w:cstheme="minorHAnsi"/>
          <w:color w:val="000000"/>
          <w:sz w:val="22"/>
          <w:szCs w:val="22"/>
          <w:shd w:val="clear" w:color="auto" w:fill="FFFFFF"/>
        </w:rPr>
        <w:t xml:space="preserve">Check and follow the </w:t>
      </w:r>
      <w:r w:rsidRPr="00D01673">
        <w:rPr>
          <w:rFonts w:asciiTheme="minorHAnsi" w:hAnsiTheme="minorHAnsi" w:cstheme="minorHAnsi"/>
          <w:i/>
          <w:iCs/>
          <w:color w:val="000000"/>
          <w:sz w:val="22"/>
          <w:szCs w:val="22"/>
          <w:shd w:val="clear" w:color="auto" w:fill="FFFFFF"/>
        </w:rPr>
        <w:t>use-by</w:t>
      </w:r>
      <w:r w:rsidRPr="00D01673">
        <w:rPr>
          <w:rFonts w:asciiTheme="minorHAnsi" w:hAnsiTheme="minorHAnsi" w:cstheme="minorHAnsi"/>
          <w:color w:val="000000"/>
          <w:sz w:val="22"/>
          <w:szCs w:val="22"/>
          <w:shd w:val="clear" w:color="auto" w:fill="FFFFFF"/>
        </w:rPr>
        <w:t xml:space="preserve"> dates of the food you serve. Food cannot be supplied in any circumstances if its </w:t>
      </w:r>
      <w:r w:rsidRPr="00D01673">
        <w:rPr>
          <w:rFonts w:asciiTheme="minorHAnsi" w:hAnsiTheme="minorHAnsi" w:cstheme="minorHAnsi"/>
          <w:i/>
          <w:iCs/>
          <w:color w:val="000000"/>
          <w:sz w:val="22"/>
          <w:szCs w:val="22"/>
          <w:shd w:val="clear" w:color="auto" w:fill="FFFFFF"/>
        </w:rPr>
        <w:t>use-by</w:t>
      </w:r>
      <w:r w:rsidRPr="00D01673">
        <w:rPr>
          <w:rFonts w:asciiTheme="minorHAnsi" w:hAnsiTheme="minorHAnsi" w:cstheme="minorHAnsi"/>
          <w:color w:val="000000"/>
          <w:sz w:val="22"/>
          <w:szCs w:val="22"/>
          <w:shd w:val="clear" w:color="auto" w:fill="FFFFFF"/>
        </w:rPr>
        <w:t xml:space="preserve"> date has passed. This also applies if you are supplying people with packaged food from a food bank.</w:t>
      </w:r>
    </w:p>
    <w:p w14:paraId="6A920729" w14:textId="77777777" w:rsidR="00D01673" w:rsidRPr="002E6BF8" w:rsidRDefault="00D01673" w:rsidP="00D01673">
      <w:pPr>
        <w:pStyle w:val="ListParagraph"/>
        <w:numPr>
          <w:ilvl w:val="0"/>
          <w:numId w:val="10"/>
        </w:numPr>
        <w:spacing w:line="276" w:lineRule="auto"/>
        <w:jc w:val="both"/>
        <w:rPr>
          <w:rFonts w:asciiTheme="majorHAnsi" w:hAnsiTheme="majorHAnsi" w:cstheme="majorHAnsi"/>
          <w:b/>
          <w:bCs/>
          <w:color w:val="000000" w:themeColor="text1"/>
          <w:sz w:val="24"/>
          <w:szCs w:val="24"/>
        </w:rPr>
      </w:pPr>
      <w:r w:rsidRPr="002E6BF8">
        <w:rPr>
          <w:rFonts w:asciiTheme="majorHAnsi" w:hAnsiTheme="majorHAnsi" w:cstheme="majorHAnsi"/>
          <w:b/>
          <w:bCs/>
          <w:color w:val="000000" w:themeColor="text1"/>
          <w:sz w:val="24"/>
          <w:szCs w:val="24"/>
        </w:rPr>
        <w:t>Allergens</w:t>
      </w:r>
    </w:p>
    <w:p w14:paraId="7F299E69"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r w:rsidRPr="00D01673">
        <w:rPr>
          <w:rFonts w:asciiTheme="minorHAnsi" w:hAnsiTheme="minorHAnsi" w:cstheme="minorHAnsi"/>
          <w:sz w:val="22"/>
          <w:szCs w:val="22"/>
        </w:rPr>
        <w:t>You must ensure you can correctly communicate any allergens within your foods to the consumer. Please also provide some signage to direct customers to speak to a staff member if they have an allergy. Please see the attached link for further advice:</w:t>
      </w:r>
    </w:p>
    <w:p w14:paraId="7AAF1F46" w14:textId="77777777" w:rsidR="00D01673" w:rsidRPr="00D01673" w:rsidRDefault="007C74D1" w:rsidP="00D01673">
      <w:pPr>
        <w:pStyle w:val="m-5807377783470692771msolistparagraph"/>
        <w:spacing w:line="276" w:lineRule="auto"/>
        <w:jc w:val="both"/>
        <w:rPr>
          <w:rFonts w:asciiTheme="minorHAnsi" w:hAnsiTheme="minorHAnsi" w:cstheme="minorHAnsi"/>
          <w:sz w:val="22"/>
          <w:szCs w:val="22"/>
        </w:rPr>
      </w:pPr>
      <w:hyperlink r:id="rId18">
        <w:r w:rsidR="00D01673" w:rsidRPr="00D01673">
          <w:rPr>
            <w:rStyle w:val="Hyperlink"/>
            <w:rFonts w:asciiTheme="minorHAnsi" w:hAnsiTheme="minorHAnsi" w:cstheme="minorHAnsi"/>
            <w:color w:val="0070C0"/>
            <w:sz w:val="22"/>
            <w:szCs w:val="22"/>
          </w:rPr>
          <w:t>www.food.gov.uk/business-guidance/allergen-guidance-for-food-businesses</w:t>
        </w:r>
      </w:hyperlink>
    </w:p>
    <w:p w14:paraId="2B4FA775" w14:textId="77777777" w:rsidR="00D01673" w:rsidRPr="00D01673" w:rsidRDefault="00D01673" w:rsidP="00D01673">
      <w:pPr>
        <w:pStyle w:val="m-5807377783470692771msolistparagraph"/>
        <w:spacing w:line="276" w:lineRule="auto"/>
        <w:jc w:val="both"/>
        <w:rPr>
          <w:rFonts w:asciiTheme="minorHAnsi" w:hAnsiTheme="minorHAnsi" w:cstheme="minorHAnsi"/>
          <w:sz w:val="22"/>
          <w:szCs w:val="22"/>
        </w:rPr>
      </w:pPr>
    </w:p>
    <w:p w14:paraId="3AB27213" w14:textId="77777777" w:rsidR="00D01673" w:rsidRPr="00D01673" w:rsidRDefault="00D01673" w:rsidP="00D01673">
      <w:pPr>
        <w:rPr>
          <w:rFonts w:cstheme="minorHAnsi"/>
          <w:color w:val="1F4E79"/>
        </w:rPr>
      </w:pPr>
    </w:p>
    <w:p w14:paraId="6ACF25E1" w14:textId="77777777" w:rsidR="00D01673" w:rsidRPr="00D01673" w:rsidRDefault="00D01673" w:rsidP="00D01673">
      <w:pPr>
        <w:rPr>
          <w:rFonts w:cstheme="minorHAnsi"/>
          <w:color w:val="1F3864" w:themeColor="accent1" w:themeShade="80"/>
        </w:rPr>
      </w:pPr>
    </w:p>
    <w:p w14:paraId="6DC6BE9C" w14:textId="77777777" w:rsidR="00D01673" w:rsidRPr="00D01673" w:rsidRDefault="00D01673" w:rsidP="004C406D">
      <w:pPr>
        <w:rPr>
          <w:rFonts w:cstheme="minorHAnsi"/>
        </w:rPr>
      </w:pPr>
    </w:p>
    <w:sectPr w:rsidR="00D01673" w:rsidRPr="00D01673" w:rsidSect="009851C7">
      <w:headerReference w:type="default" r:id="rId19"/>
      <w:footerReference w:type="default" r:id="rId20"/>
      <w:pgSz w:w="11906" w:h="16838"/>
      <w:pgMar w:top="111" w:right="1077" w:bottom="85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5DA6F6" w14:textId="77777777" w:rsidR="00C14DF0" w:rsidRDefault="00C14DF0" w:rsidP="004938DC">
      <w:pPr>
        <w:spacing w:after="0" w:line="240" w:lineRule="auto"/>
      </w:pPr>
      <w:r>
        <w:separator/>
      </w:r>
    </w:p>
  </w:endnote>
  <w:endnote w:type="continuationSeparator" w:id="0">
    <w:p w14:paraId="082EFCB5" w14:textId="77777777" w:rsidR="00C14DF0" w:rsidRDefault="00C14DF0" w:rsidP="004938DC">
      <w:pPr>
        <w:spacing w:after="0" w:line="240" w:lineRule="auto"/>
      </w:pPr>
      <w:r>
        <w:continuationSeparator/>
      </w:r>
    </w:p>
  </w:endnote>
  <w:endnote w:type="continuationNotice" w:id="1">
    <w:p w14:paraId="037E8438" w14:textId="77777777" w:rsidR="00C14DF0" w:rsidRDefault="00C14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50"/>
      <w:gridCol w:w="3250"/>
      <w:gridCol w:w="3250"/>
    </w:tblGrid>
    <w:tr w:rsidR="026811FA" w14:paraId="42B448BE" w14:textId="77777777" w:rsidTr="026811FA">
      <w:trPr>
        <w:trHeight w:val="300"/>
      </w:trPr>
      <w:tc>
        <w:tcPr>
          <w:tcW w:w="3250" w:type="dxa"/>
        </w:tcPr>
        <w:p w14:paraId="37CEFF91" w14:textId="41DF9769" w:rsidR="026811FA" w:rsidRDefault="026811FA" w:rsidP="026811FA">
          <w:pPr>
            <w:pStyle w:val="Header"/>
            <w:ind w:left="-115"/>
          </w:pPr>
        </w:p>
      </w:tc>
      <w:tc>
        <w:tcPr>
          <w:tcW w:w="3250" w:type="dxa"/>
        </w:tcPr>
        <w:p w14:paraId="3F2299B5" w14:textId="79F968C5" w:rsidR="026811FA" w:rsidRDefault="026811FA" w:rsidP="026811FA">
          <w:pPr>
            <w:pStyle w:val="Header"/>
            <w:jc w:val="center"/>
          </w:pPr>
        </w:p>
      </w:tc>
      <w:tc>
        <w:tcPr>
          <w:tcW w:w="3250" w:type="dxa"/>
        </w:tcPr>
        <w:p w14:paraId="19DB6675" w14:textId="22D792C2" w:rsidR="026811FA" w:rsidRDefault="026811FA" w:rsidP="026811FA">
          <w:pPr>
            <w:pStyle w:val="Header"/>
            <w:ind w:right="-115"/>
            <w:jc w:val="right"/>
          </w:pPr>
        </w:p>
      </w:tc>
    </w:tr>
  </w:tbl>
  <w:p w14:paraId="424066F6" w14:textId="6620EE7F" w:rsidR="004938DC" w:rsidRDefault="004938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44BA3" w14:textId="77777777" w:rsidR="00C14DF0" w:rsidRDefault="00C14DF0" w:rsidP="004938DC">
      <w:pPr>
        <w:spacing w:after="0" w:line="240" w:lineRule="auto"/>
      </w:pPr>
      <w:r>
        <w:separator/>
      </w:r>
    </w:p>
  </w:footnote>
  <w:footnote w:type="continuationSeparator" w:id="0">
    <w:p w14:paraId="3CB60EDF" w14:textId="77777777" w:rsidR="00C14DF0" w:rsidRDefault="00C14DF0" w:rsidP="004938DC">
      <w:pPr>
        <w:spacing w:after="0" w:line="240" w:lineRule="auto"/>
      </w:pPr>
      <w:r>
        <w:continuationSeparator/>
      </w:r>
    </w:p>
  </w:footnote>
  <w:footnote w:type="continuationNotice" w:id="1">
    <w:p w14:paraId="60693733" w14:textId="77777777" w:rsidR="00C14DF0" w:rsidRDefault="00C14D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750" w:type="dxa"/>
      <w:tblLayout w:type="fixed"/>
      <w:tblLook w:val="06A0" w:firstRow="1" w:lastRow="0" w:firstColumn="1" w:lastColumn="0" w:noHBand="1" w:noVBand="1"/>
    </w:tblPr>
    <w:tblGrid>
      <w:gridCol w:w="3250"/>
      <w:gridCol w:w="6500"/>
    </w:tblGrid>
    <w:tr w:rsidR="004F6FB2" w14:paraId="7F6E9FF6" w14:textId="77777777" w:rsidTr="009D3A32">
      <w:trPr>
        <w:trHeight w:val="300"/>
      </w:trPr>
      <w:tc>
        <w:tcPr>
          <w:tcW w:w="3250" w:type="dxa"/>
        </w:tcPr>
        <w:p w14:paraId="4DDB2717" w14:textId="5C34A66F" w:rsidR="004F6FB2" w:rsidRDefault="004F6FB2" w:rsidP="026811FA">
          <w:pPr>
            <w:pStyle w:val="Header"/>
            <w:ind w:left="-115"/>
          </w:pPr>
          <w:r>
            <w:rPr>
              <w:noProof/>
            </w:rPr>
            <w:drawing>
              <wp:inline distT="0" distB="0" distL="0" distR="0" wp14:anchorId="2EE32D23" wp14:editId="4D880D1B">
                <wp:extent cx="1114425" cy="3714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7360613"/>
                        <pic:cNvPicPr/>
                      </pic:nvPicPr>
                      <pic:blipFill>
                        <a:blip r:embed="rId1">
                          <a:extLst>
                            <a:ext uri="{28A0092B-C50C-407E-A947-70E740481C1C}">
                              <a14:useLocalDpi xmlns:a14="http://schemas.microsoft.com/office/drawing/2010/main" val="0"/>
                            </a:ext>
                          </a:extLst>
                        </a:blip>
                        <a:stretch>
                          <a:fillRect/>
                        </a:stretch>
                      </pic:blipFill>
                      <pic:spPr>
                        <a:xfrm>
                          <a:off x="0" y="0"/>
                          <a:ext cx="1114425" cy="371475"/>
                        </a:xfrm>
                        <a:prstGeom prst="rect">
                          <a:avLst/>
                        </a:prstGeom>
                      </pic:spPr>
                    </pic:pic>
                  </a:graphicData>
                </a:graphic>
              </wp:inline>
            </w:drawing>
          </w:r>
        </w:p>
      </w:tc>
      <w:tc>
        <w:tcPr>
          <w:tcW w:w="6500" w:type="dxa"/>
        </w:tcPr>
        <w:p w14:paraId="72DF4DA8" w14:textId="0066FA52" w:rsidR="004F6FB2" w:rsidRDefault="004F6FB2" w:rsidP="026811FA">
          <w:pPr>
            <w:pStyle w:val="Header"/>
            <w:ind w:right="-115"/>
            <w:jc w:val="right"/>
          </w:pPr>
          <w:r>
            <w:rPr>
              <w:noProof/>
            </w:rPr>
            <w:drawing>
              <wp:inline distT="0" distB="0" distL="0" distR="0" wp14:anchorId="37576121" wp14:editId="798F8BAA">
                <wp:extent cx="2238375" cy="436245"/>
                <wp:effectExtent l="0" t="0" r="9525" b="1905"/>
                <wp:docPr id="20" name="Picture 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238375" cy="436245"/>
                        </a:xfrm>
                        <a:prstGeom prst="rect">
                          <a:avLst/>
                        </a:prstGeom>
                      </pic:spPr>
                    </pic:pic>
                  </a:graphicData>
                </a:graphic>
              </wp:inline>
            </w:drawing>
          </w:r>
        </w:p>
      </w:tc>
    </w:tr>
  </w:tbl>
  <w:p w14:paraId="3E7DF06A" w14:textId="77777777" w:rsidR="009D3A32" w:rsidRPr="009851C7" w:rsidRDefault="009D3A32">
    <w:pPr>
      <w:rPr>
        <w:sz w:val="12"/>
        <w:szCs w:val="12"/>
      </w:rPr>
    </w:pPr>
  </w:p>
  <w:p w14:paraId="6C66E54A" w14:textId="7B06BA3F" w:rsidR="004938DC" w:rsidRPr="004F6FB2" w:rsidRDefault="004938DC" w:rsidP="004F6FB2">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E2D7A"/>
    <w:multiLevelType w:val="hybridMultilevel"/>
    <w:tmpl w:val="9E187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2A30BB"/>
    <w:multiLevelType w:val="hybridMultilevel"/>
    <w:tmpl w:val="CEF40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D13727"/>
    <w:multiLevelType w:val="hybridMultilevel"/>
    <w:tmpl w:val="2D2A2EC0"/>
    <w:lvl w:ilvl="0" w:tplc="08E8ED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7442464"/>
    <w:multiLevelType w:val="hybridMultilevel"/>
    <w:tmpl w:val="A8AA31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F6A2584"/>
    <w:multiLevelType w:val="hybridMultilevel"/>
    <w:tmpl w:val="EC88B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DA6531"/>
    <w:multiLevelType w:val="hybridMultilevel"/>
    <w:tmpl w:val="9ACC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546A7A"/>
    <w:multiLevelType w:val="hybridMultilevel"/>
    <w:tmpl w:val="391EC2E2"/>
    <w:lvl w:ilvl="0" w:tplc="10E43C60">
      <w:start w:val="1"/>
      <w:numFmt w:val="decimal"/>
      <w:lvlText w:val="%1."/>
      <w:lvlJc w:val="left"/>
      <w:pPr>
        <w:ind w:left="360" w:hanging="360"/>
      </w:pPr>
      <w:rPr>
        <w:rFonts w:hint="default"/>
      </w:rPr>
    </w:lvl>
    <w:lvl w:ilvl="1" w:tplc="BDA26BCA">
      <w:start w:val="1"/>
      <w:numFmt w:val="bullet"/>
      <w:lvlText w:val="o"/>
      <w:lvlJc w:val="left"/>
      <w:pPr>
        <w:ind w:left="1080" w:hanging="360"/>
      </w:pPr>
      <w:rPr>
        <w:rFonts w:ascii="Courier New" w:hAnsi="Courier New" w:hint="default"/>
      </w:rPr>
    </w:lvl>
    <w:lvl w:ilvl="2" w:tplc="7CC62AF8">
      <w:start w:val="1"/>
      <w:numFmt w:val="bullet"/>
      <w:lvlText w:val=""/>
      <w:lvlJc w:val="left"/>
      <w:pPr>
        <w:ind w:left="1800" w:hanging="360"/>
      </w:pPr>
      <w:rPr>
        <w:rFonts w:ascii="Wingdings" w:hAnsi="Wingdings" w:hint="default"/>
      </w:rPr>
    </w:lvl>
    <w:lvl w:ilvl="3" w:tplc="D01C53AE">
      <w:start w:val="1"/>
      <w:numFmt w:val="bullet"/>
      <w:lvlText w:val=""/>
      <w:lvlJc w:val="left"/>
      <w:pPr>
        <w:ind w:left="2520" w:hanging="360"/>
      </w:pPr>
      <w:rPr>
        <w:rFonts w:ascii="Symbol" w:hAnsi="Symbol" w:hint="default"/>
      </w:rPr>
    </w:lvl>
    <w:lvl w:ilvl="4" w:tplc="8DA0B0D0">
      <w:start w:val="1"/>
      <w:numFmt w:val="bullet"/>
      <w:lvlText w:val="o"/>
      <w:lvlJc w:val="left"/>
      <w:pPr>
        <w:ind w:left="3240" w:hanging="360"/>
      </w:pPr>
      <w:rPr>
        <w:rFonts w:ascii="Courier New" w:hAnsi="Courier New" w:hint="default"/>
      </w:rPr>
    </w:lvl>
    <w:lvl w:ilvl="5" w:tplc="B6C64678">
      <w:start w:val="1"/>
      <w:numFmt w:val="bullet"/>
      <w:lvlText w:val=""/>
      <w:lvlJc w:val="left"/>
      <w:pPr>
        <w:ind w:left="3960" w:hanging="360"/>
      </w:pPr>
      <w:rPr>
        <w:rFonts w:ascii="Wingdings" w:hAnsi="Wingdings" w:hint="default"/>
      </w:rPr>
    </w:lvl>
    <w:lvl w:ilvl="6" w:tplc="FB825AF8">
      <w:start w:val="1"/>
      <w:numFmt w:val="bullet"/>
      <w:lvlText w:val=""/>
      <w:lvlJc w:val="left"/>
      <w:pPr>
        <w:ind w:left="4680" w:hanging="360"/>
      </w:pPr>
      <w:rPr>
        <w:rFonts w:ascii="Symbol" w:hAnsi="Symbol" w:hint="default"/>
      </w:rPr>
    </w:lvl>
    <w:lvl w:ilvl="7" w:tplc="486E2DF0">
      <w:start w:val="1"/>
      <w:numFmt w:val="bullet"/>
      <w:lvlText w:val="o"/>
      <w:lvlJc w:val="left"/>
      <w:pPr>
        <w:ind w:left="5400" w:hanging="360"/>
      </w:pPr>
      <w:rPr>
        <w:rFonts w:ascii="Courier New" w:hAnsi="Courier New" w:hint="default"/>
      </w:rPr>
    </w:lvl>
    <w:lvl w:ilvl="8" w:tplc="A268E4C0">
      <w:start w:val="1"/>
      <w:numFmt w:val="bullet"/>
      <w:lvlText w:val=""/>
      <w:lvlJc w:val="left"/>
      <w:pPr>
        <w:ind w:left="6120" w:hanging="360"/>
      </w:pPr>
      <w:rPr>
        <w:rFonts w:ascii="Wingdings" w:hAnsi="Wingdings" w:hint="default"/>
      </w:rPr>
    </w:lvl>
  </w:abstractNum>
  <w:abstractNum w:abstractNumId="7" w15:restartNumberingAfterBreak="0">
    <w:nsid w:val="4A987F28"/>
    <w:multiLevelType w:val="hybridMultilevel"/>
    <w:tmpl w:val="EF88E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293F902"/>
    <w:multiLevelType w:val="hybridMultilevel"/>
    <w:tmpl w:val="446C4718"/>
    <w:lvl w:ilvl="0" w:tplc="C38C562E">
      <w:start w:val="1"/>
      <w:numFmt w:val="bullet"/>
      <w:lvlText w:val=""/>
      <w:lvlJc w:val="left"/>
      <w:pPr>
        <w:ind w:left="720" w:hanging="360"/>
      </w:pPr>
      <w:rPr>
        <w:rFonts w:ascii="Symbol" w:hAnsi="Symbol" w:hint="default"/>
      </w:rPr>
    </w:lvl>
    <w:lvl w:ilvl="1" w:tplc="7A5A7382">
      <w:start w:val="1"/>
      <w:numFmt w:val="bullet"/>
      <w:lvlText w:val="o"/>
      <w:lvlJc w:val="left"/>
      <w:pPr>
        <w:ind w:left="1440" w:hanging="360"/>
      </w:pPr>
      <w:rPr>
        <w:rFonts w:ascii="Courier New" w:hAnsi="Courier New" w:hint="default"/>
      </w:rPr>
    </w:lvl>
    <w:lvl w:ilvl="2" w:tplc="DC02D1DA">
      <w:start w:val="1"/>
      <w:numFmt w:val="bullet"/>
      <w:lvlText w:val=""/>
      <w:lvlJc w:val="left"/>
      <w:pPr>
        <w:ind w:left="2160" w:hanging="360"/>
      </w:pPr>
      <w:rPr>
        <w:rFonts w:ascii="Wingdings" w:hAnsi="Wingdings" w:hint="default"/>
      </w:rPr>
    </w:lvl>
    <w:lvl w:ilvl="3" w:tplc="1DC697E0">
      <w:start w:val="1"/>
      <w:numFmt w:val="bullet"/>
      <w:lvlText w:val=""/>
      <w:lvlJc w:val="left"/>
      <w:pPr>
        <w:ind w:left="2880" w:hanging="360"/>
      </w:pPr>
      <w:rPr>
        <w:rFonts w:ascii="Symbol" w:hAnsi="Symbol" w:hint="default"/>
      </w:rPr>
    </w:lvl>
    <w:lvl w:ilvl="4" w:tplc="067C47C8">
      <w:start w:val="1"/>
      <w:numFmt w:val="bullet"/>
      <w:lvlText w:val="o"/>
      <w:lvlJc w:val="left"/>
      <w:pPr>
        <w:ind w:left="3600" w:hanging="360"/>
      </w:pPr>
      <w:rPr>
        <w:rFonts w:ascii="Courier New" w:hAnsi="Courier New" w:hint="default"/>
      </w:rPr>
    </w:lvl>
    <w:lvl w:ilvl="5" w:tplc="16C01BD2">
      <w:start w:val="1"/>
      <w:numFmt w:val="bullet"/>
      <w:lvlText w:val=""/>
      <w:lvlJc w:val="left"/>
      <w:pPr>
        <w:ind w:left="4320" w:hanging="360"/>
      </w:pPr>
      <w:rPr>
        <w:rFonts w:ascii="Wingdings" w:hAnsi="Wingdings" w:hint="default"/>
      </w:rPr>
    </w:lvl>
    <w:lvl w:ilvl="6" w:tplc="A546F7FE">
      <w:start w:val="1"/>
      <w:numFmt w:val="bullet"/>
      <w:lvlText w:val=""/>
      <w:lvlJc w:val="left"/>
      <w:pPr>
        <w:ind w:left="5040" w:hanging="360"/>
      </w:pPr>
      <w:rPr>
        <w:rFonts w:ascii="Symbol" w:hAnsi="Symbol" w:hint="default"/>
      </w:rPr>
    </w:lvl>
    <w:lvl w:ilvl="7" w:tplc="59EC1406">
      <w:start w:val="1"/>
      <w:numFmt w:val="bullet"/>
      <w:lvlText w:val="o"/>
      <w:lvlJc w:val="left"/>
      <w:pPr>
        <w:ind w:left="5760" w:hanging="360"/>
      </w:pPr>
      <w:rPr>
        <w:rFonts w:ascii="Courier New" w:hAnsi="Courier New" w:hint="default"/>
      </w:rPr>
    </w:lvl>
    <w:lvl w:ilvl="8" w:tplc="8D30DDF2">
      <w:start w:val="1"/>
      <w:numFmt w:val="bullet"/>
      <w:lvlText w:val=""/>
      <w:lvlJc w:val="left"/>
      <w:pPr>
        <w:ind w:left="6480" w:hanging="360"/>
      </w:pPr>
      <w:rPr>
        <w:rFonts w:ascii="Wingdings" w:hAnsi="Wingdings" w:hint="default"/>
      </w:rPr>
    </w:lvl>
  </w:abstractNum>
  <w:abstractNum w:abstractNumId="9" w15:restartNumberingAfterBreak="0">
    <w:nsid w:val="531926AC"/>
    <w:multiLevelType w:val="hybridMultilevel"/>
    <w:tmpl w:val="95A43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F98627"/>
    <w:multiLevelType w:val="hybridMultilevel"/>
    <w:tmpl w:val="792AC4A0"/>
    <w:lvl w:ilvl="0" w:tplc="C9BCA566">
      <w:start w:val="1"/>
      <w:numFmt w:val="decimal"/>
      <w:lvlText w:val="%1."/>
      <w:lvlJc w:val="left"/>
      <w:pPr>
        <w:ind w:left="720" w:hanging="360"/>
      </w:pPr>
    </w:lvl>
    <w:lvl w:ilvl="1" w:tplc="E2243F40">
      <w:start w:val="1"/>
      <w:numFmt w:val="lowerLetter"/>
      <w:lvlText w:val="%2."/>
      <w:lvlJc w:val="left"/>
      <w:pPr>
        <w:ind w:left="1440" w:hanging="360"/>
      </w:pPr>
    </w:lvl>
    <w:lvl w:ilvl="2" w:tplc="058629BC">
      <w:start w:val="1"/>
      <w:numFmt w:val="lowerRoman"/>
      <w:lvlText w:val="%3."/>
      <w:lvlJc w:val="right"/>
      <w:pPr>
        <w:ind w:left="2160" w:hanging="180"/>
      </w:pPr>
    </w:lvl>
    <w:lvl w:ilvl="3" w:tplc="93F49838">
      <w:start w:val="1"/>
      <w:numFmt w:val="decimal"/>
      <w:lvlText w:val="%4."/>
      <w:lvlJc w:val="left"/>
      <w:pPr>
        <w:ind w:left="2880" w:hanging="360"/>
      </w:pPr>
    </w:lvl>
    <w:lvl w:ilvl="4" w:tplc="47C4A414">
      <w:start w:val="1"/>
      <w:numFmt w:val="lowerLetter"/>
      <w:lvlText w:val="%5."/>
      <w:lvlJc w:val="left"/>
      <w:pPr>
        <w:ind w:left="3600" w:hanging="360"/>
      </w:pPr>
    </w:lvl>
    <w:lvl w:ilvl="5" w:tplc="119A8894">
      <w:start w:val="1"/>
      <w:numFmt w:val="lowerRoman"/>
      <w:lvlText w:val="%6."/>
      <w:lvlJc w:val="right"/>
      <w:pPr>
        <w:ind w:left="4320" w:hanging="180"/>
      </w:pPr>
    </w:lvl>
    <w:lvl w:ilvl="6" w:tplc="F558DDB0">
      <w:start w:val="1"/>
      <w:numFmt w:val="decimal"/>
      <w:lvlText w:val="%7."/>
      <w:lvlJc w:val="left"/>
      <w:pPr>
        <w:ind w:left="5040" w:hanging="360"/>
      </w:pPr>
    </w:lvl>
    <w:lvl w:ilvl="7" w:tplc="3FBA1774">
      <w:start w:val="1"/>
      <w:numFmt w:val="lowerLetter"/>
      <w:lvlText w:val="%8."/>
      <w:lvlJc w:val="left"/>
      <w:pPr>
        <w:ind w:left="5760" w:hanging="360"/>
      </w:pPr>
    </w:lvl>
    <w:lvl w:ilvl="8" w:tplc="06A084FC">
      <w:start w:val="1"/>
      <w:numFmt w:val="lowerRoman"/>
      <w:lvlText w:val="%9."/>
      <w:lvlJc w:val="right"/>
      <w:pPr>
        <w:ind w:left="6480" w:hanging="180"/>
      </w:pPr>
    </w:lvl>
  </w:abstractNum>
  <w:num w:numId="1" w16cid:durableId="1014502401">
    <w:abstractNumId w:val="4"/>
  </w:num>
  <w:num w:numId="2" w16cid:durableId="1777947051">
    <w:abstractNumId w:val="9"/>
  </w:num>
  <w:num w:numId="3" w16cid:durableId="535509679">
    <w:abstractNumId w:val="0"/>
  </w:num>
  <w:num w:numId="4" w16cid:durableId="2070111599">
    <w:abstractNumId w:val="1"/>
  </w:num>
  <w:num w:numId="5" w16cid:durableId="2008633890">
    <w:abstractNumId w:val="3"/>
  </w:num>
  <w:num w:numId="6" w16cid:durableId="1173374291">
    <w:abstractNumId w:val="7"/>
  </w:num>
  <w:num w:numId="7" w16cid:durableId="855729585">
    <w:abstractNumId w:val="2"/>
  </w:num>
  <w:num w:numId="8" w16cid:durableId="1274170047">
    <w:abstractNumId w:val="10"/>
  </w:num>
  <w:num w:numId="9" w16cid:durableId="1056392783">
    <w:abstractNumId w:val="8"/>
  </w:num>
  <w:num w:numId="10" w16cid:durableId="2109499098">
    <w:abstractNumId w:val="6"/>
  </w:num>
  <w:num w:numId="11" w16cid:durableId="20058155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015"/>
    <w:rsid w:val="00010BE6"/>
    <w:rsid w:val="00064CA4"/>
    <w:rsid w:val="000664E1"/>
    <w:rsid w:val="00066F1E"/>
    <w:rsid w:val="000A6BE2"/>
    <w:rsid w:val="000C7EF6"/>
    <w:rsid w:val="000D7B0B"/>
    <w:rsid w:val="00164B9B"/>
    <w:rsid w:val="00191B91"/>
    <w:rsid w:val="00193A0E"/>
    <w:rsid w:val="001A3F5B"/>
    <w:rsid w:val="001D19AE"/>
    <w:rsid w:val="00201015"/>
    <w:rsid w:val="00223AEF"/>
    <w:rsid w:val="00240B86"/>
    <w:rsid w:val="00271833"/>
    <w:rsid w:val="00290FA8"/>
    <w:rsid w:val="002E6BF8"/>
    <w:rsid w:val="002F41F4"/>
    <w:rsid w:val="0030111A"/>
    <w:rsid w:val="00382B6D"/>
    <w:rsid w:val="00383E3B"/>
    <w:rsid w:val="003B5F34"/>
    <w:rsid w:val="003E5B90"/>
    <w:rsid w:val="00414171"/>
    <w:rsid w:val="0042567A"/>
    <w:rsid w:val="00425B0D"/>
    <w:rsid w:val="004403B8"/>
    <w:rsid w:val="00445B3E"/>
    <w:rsid w:val="0045535C"/>
    <w:rsid w:val="00491255"/>
    <w:rsid w:val="004938DC"/>
    <w:rsid w:val="004A1380"/>
    <w:rsid w:val="004C26E2"/>
    <w:rsid w:val="004C406D"/>
    <w:rsid w:val="004C438A"/>
    <w:rsid w:val="004F6FB2"/>
    <w:rsid w:val="0050355C"/>
    <w:rsid w:val="00547A78"/>
    <w:rsid w:val="0055439D"/>
    <w:rsid w:val="005817FB"/>
    <w:rsid w:val="0058499E"/>
    <w:rsid w:val="005B6C47"/>
    <w:rsid w:val="005E47AD"/>
    <w:rsid w:val="005F7D8E"/>
    <w:rsid w:val="00650A99"/>
    <w:rsid w:val="006A0629"/>
    <w:rsid w:val="00704E57"/>
    <w:rsid w:val="00733645"/>
    <w:rsid w:val="007353A7"/>
    <w:rsid w:val="0075715C"/>
    <w:rsid w:val="00762CE8"/>
    <w:rsid w:val="007922B8"/>
    <w:rsid w:val="0079584F"/>
    <w:rsid w:val="007A7BF3"/>
    <w:rsid w:val="007C74D1"/>
    <w:rsid w:val="007E6733"/>
    <w:rsid w:val="007F3CE8"/>
    <w:rsid w:val="008105B2"/>
    <w:rsid w:val="00842495"/>
    <w:rsid w:val="00845F75"/>
    <w:rsid w:val="00852E52"/>
    <w:rsid w:val="008B26D3"/>
    <w:rsid w:val="008B35BC"/>
    <w:rsid w:val="008C21E8"/>
    <w:rsid w:val="008D64C8"/>
    <w:rsid w:val="008F68B2"/>
    <w:rsid w:val="00972165"/>
    <w:rsid w:val="00972516"/>
    <w:rsid w:val="009851C7"/>
    <w:rsid w:val="009A167B"/>
    <w:rsid w:val="009A309A"/>
    <w:rsid w:val="009D3A32"/>
    <w:rsid w:val="00A0061E"/>
    <w:rsid w:val="00A11535"/>
    <w:rsid w:val="00A33014"/>
    <w:rsid w:val="00A41762"/>
    <w:rsid w:val="00A60E03"/>
    <w:rsid w:val="00A66490"/>
    <w:rsid w:val="00A71802"/>
    <w:rsid w:val="00A77AE0"/>
    <w:rsid w:val="00A94D6E"/>
    <w:rsid w:val="00AC538A"/>
    <w:rsid w:val="00B35BC3"/>
    <w:rsid w:val="00B43BFD"/>
    <w:rsid w:val="00B475FE"/>
    <w:rsid w:val="00B662C0"/>
    <w:rsid w:val="00BB54BD"/>
    <w:rsid w:val="00BC2340"/>
    <w:rsid w:val="00BC256C"/>
    <w:rsid w:val="00BE23F3"/>
    <w:rsid w:val="00C14DF0"/>
    <w:rsid w:val="00C55B1A"/>
    <w:rsid w:val="00C607A8"/>
    <w:rsid w:val="00C64641"/>
    <w:rsid w:val="00C97E4C"/>
    <w:rsid w:val="00CB325F"/>
    <w:rsid w:val="00CB3339"/>
    <w:rsid w:val="00CB6C23"/>
    <w:rsid w:val="00CC4051"/>
    <w:rsid w:val="00CF19B2"/>
    <w:rsid w:val="00D01673"/>
    <w:rsid w:val="00D0627B"/>
    <w:rsid w:val="00DE4CBA"/>
    <w:rsid w:val="00DF5CCD"/>
    <w:rsid w:val="00E30E53"/>
    <w:rsid w:val="00E80617"/>
    <w:rsid w:val="00E87DC5"/>
    <w:rsid w:val="00EB7621"/>
    <w:rsid w:val="00ED37F6"/>
    <w:rsid w:val="00F60084"/>
    <w:rsid w:val="00FA1420"/>
    <w:rsid w:val="00FB66BA"/>
    <w:rsid w:val="026811FA"/>
    <w:rsid w:val="02B33A5F"/>
    <w:rsid w:val="02C50256"/>
    <w:rsid w:val="061F6087"/>
    <w:rsid w:val="0C52BC3F"/>
    <w:rsid w:val="0CD48107"/>
    <w:rsid w:val="0F02A74A"/>
    <w:rsid w:val="0F85769E"/>
    <w:rsid w:val="1075A649"/>
    <w:rsid w:val="13918DD0"/>
    <w:rsid w:val="17829951"/>
    <w:rsid w:val="1DEC70D8"/>
    <w:rsid w:val="2751B9C4"/>
    <w:rsid w:val="2DC192C0"/>
    <w:rsid w:val="31EC8CA4"/>
    <w:rsid w:val="33E4DF2A"/>
    <w:rsid w:val="4CC38C95"/>
    <w:rsid w:val="56C4587C"/>
    <w:rsid w:val="5BE8A696"/>
    <w:rsid w:val="5CCC3AA6"/>
    <w:rsid w:val="5FE6F052"/>
    <w:rsid w:val="63E8D59D"/>
    <w:rsid w:val="659788C5"/>
    <w:rsid w:val="667A4029"/>
    <w:rsid w:val="66A9452F"/>
    <w:rsid w:val="67228068"/>
    <w:rsid w:val="681D4731"/>
    <w:rsid w:val="6A06537C"/>
    <w:rsid w:val="6ECBAABE"/>
    <w:rsid w:val="6F2572F1"/>
    <w:rsid w:val="71BF4365"/>
    <w:rsid w:val="74230A0F"/>
    <w:rsid w:val="7A0A5A55"/>
    <w:rsid w:val="7B5C4FC0"/>
    <w:rsid w:val="7B80D4FC"/>
    <w:rsid w:val="7E386FA6"/>
    <w:rsid w:val="7F06153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0E0CC"/>
  <w15:docId w15:val="{3420E293-2206-47BF-A9CC-DC0DC3408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8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015"/>
    <w:pPr>
      <w:ind w:left="720"/>
      <w:contextualSpacing/>
    </w:pPr>
  </w:style>
  <w:style w:type="character" w:styleId="Hyperlink">
    <w:name w:val="Hyperlink"/>
    <w:basedOn w:val="DefaultParagraphFont"/>
    <w:uiPriority w:val="99"/>
    <w:unhideWhenUsed/>
    <w:rsid w:val="007922B8"/>
    <w:rPr>
      <w:color w:val="0000FF"/>
      <w:u w:val="single"/>
    </w:rPr>
  </w:style>
  <w:style w:type="character" w:styleId="CommentReference">
    <w:name w:val="annotation reference"/>
    <w:basedOn w:val="DefaultParagraphFont"/>
    <w:uiPriority w:val="99"/>
    <w:semiHidden/>
    <w:unhideWhenUsed/>
    <w:rsid w:val="00B35BC3"/>
    <w:rPr>
      <w:sz w:val="16"/>
      <w:szCs w:val="16"/>
    </w:rPr>
  </w:style>
  <w:style w:type="paragraph" w:styleId="CommentText">
    <w:name w:val="annotation text"/>
    <w:basedOn w:val="Normal"/>
    <w:link w:val="CommentTextChar"/>
    <w:uiPriority w:val="99"/>
    <w:unhideWhenUsed/>
    <w:rsid w:val="00B35BC3"/>
    <w:pPr>
      <w:spacing w:line="240" w:lineRule="auto"/>
    </w:pPr>
    <w:rPr>
      <w:sz w:val="20"/>
      <w:szCs w:val="20"/>
    </w:rPr>
  </w:style>
  <w:style w:type="character" w:customStyle="1" w:styleId="CommentTextChar">
    <w:name w:val="Comment Text Char"/>
    <w:basedOn w:val="DefaultParagraphFont"/>
    <w:link w:val="CommentText"/>
    <w:uiPriority w:val="99"/>
    <w:rsid w:val="00B35BC3"/>
    <w:rPr>
      <w:sz w:val="20"/>
      <w:szCs w:val="20"/>
    </w:rPr>
  </w:style>
  <w:style w:type="paragraph" w:styleId="CommentSubject">
    <w:name w:val="annotation subject"/>
    <w:basedOn w:val="CommentText"/>
    <w:next w:val="CommentText"/>
    <w:link w:val="CommentSubjectChar"/>
    <w:uiPriority w:val="99"/>
    <w:semiHidden/>
    <w:unhideWhenUsed/>
    <w:rsid w:val="00B35BC3"/>
    <w:rPr>
      <w:b/>
      <w:bCs/>
    </w:rPr>
  </w:style>
  <w:style w:type="character" w:customStyle="1" w:styleId="CommentSubjectChar">
    <w:name w:val="Comment Subject Char"/>
    <w:basedOn w:val="CommentTextChar"/>
    <w:link w:val="CommentSubject"/>
    <w:uiPriority w:val="99"/>
    <w:semiHidden/>
    <w:rsid w:val="00B35BC3"/>
    <w:rPr>
      <w:b/>
      <w:bCs/>
      <w:sz w:val="20"/>
      <w:szCs w:val="20"/>
    </w:rPr>
  </w:style>
  <w:style w:type="paragraph" w:styleId="Header">
    <w:name w:val="header"/>
    <w:basedOn w:val="Normal"/>
    <w:link w:val="HeaderChar"/>
    <w:uiPriority w:val="99"/>
    <w:unhideWhenUsed/>
    <w:rsid w:val="00493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8DC"/>
  </w:style>
  <w:style w:type="paragraph" w:styleId="Footer">
    <w:name w:val="footer"/>
    <w:basedOn w:val="Normal"/>
    <w:link w:val="FooterChar"/>
    <w:uiPriority w:val="99"/>
    <w:unhideWhenUsed/>
    <w:rsid w:val="00493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8DC"/>
  </w:style>
  <w:style w:type="character" w:customStyle="1" w:styleId="Heading1Char">
    <w:name w:val="Heading 1 Char"/>
    <w:basedOn w:val="DefaultParagraphFont"/>
    <w:link w:val="Heading1"/>
    <w:uiPriority w:val="9"/>
    <w:rsid w:val="004938DC"/>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4938D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CB3339"/>
    <w:rPr>
      <w:color w:val="808080"/>
    </w:rPr>
  </w:style>
  <w:style w:type="paragraph" w:customStyle="1" w:styleId="m-5807377783470692771msolistparagraph">
    <w:name w:val="m_-5807377783470692771msolistparagraph"/>
    <w:basedOn w:val="Normal"/>
    <w:uiPriority w:val="99"/>
    <w:rsid w:val="00D01673"/>
    <w:pPr>
      <w:spacing w:before="100" w:beforeAutospacing="1" w:after="100" w:afterAutospacing="1" w:line="240" w:lineRule="auto"/>
    </w:pPr>
    <w:rPr>
      <w:rFonts w:ascii="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0627B"/>
    <w:rPr>
      <w:color w:val="605E5C"/>
      <w:shd w:val="clear" w:color="auto" w:fill="E1DFDD"/>
    </w:rPr>
  </w:style>
  <w:style w:type="paragraph" w:styleId="NoSpacing">
    <w:name w:val="No Spacing"/>
    <w:uiPriority w:val="1"/>
    <w:qFormat/>
    <w:rsid w:val="004C26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149864">
      <w:bodyDiv w:val="1"/>
      <w:marLeft w:val="0"/>
      <w:marRight w:val="0"/>
      <w:marTop w:val="0"/>
      <w:marBottom w:val="0"/>
      <w:divBdr>
        <w:top w:val="none" w:sz="0" w:space="0" w:color="auto"/>
        <w:left w:val="none" w:sz="0" w:space="0" w:color="auto"/>
        <w:bottom w:val="none" w:sz="0" w:space="0" w:color="auto"/>
        <w:right w:val="none" w:sz="0" w:space="0" w:color="auto"/>
      </w:divBdr>
    </w:div>
    <w:div w:id="12699704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gov.uk/business-guidance/setting-up-a-food-business" TargetMode="External"/><Relationship Id="rId18" Type="http://schemas.openxmlformats.org/officeDocument/2006/relationships/hyperlink" Target="https://linkprotect.cudasvc.com/url?a=https%3a%2f%2fwww.food.gov.uk%2fbusiness-guidance%2fallergen-guidance-for-food-businesses&amp;c=E,1,NBV3mjuM-iBA3EOCZqV892TZwexPFF3FT8WBOgEbOy7z_8HxuW2x3NFzTzIFNEPeojnyphk5gTkNaxeIw4RLa6oM5SXWQSX2VAkU9Fj5Ba6yvNTlEz1seztacA,,&amp;typo=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ood.gov.uk/safety-hygiene/food-safety-for-community-cooking-and-food-banks" TargetMode="External"/><Relationship Id="rId17" Type="http://schemas.openxmlformats.org/officeDocument/2006/relationships/hyperlink" Target="https://linkprotect.cudasvc.com/url?a=https%3a%2f%2fwww.food.gov.uk%2fbusiness-guidance%2fsafer-food-better-business-for-caterers&amp;c=E,1,jMw86o5DvP8uceMtpHki5fFUjqrE4YFdotO471rSPCaRSdFh62DIN10TbovdRz0sxs6DcMAXSat3PZm54rVyUqeYt5on5ePlFAhg8TxUSWuVq_Ycuvo2pNsk&amp;typo=1" TargetMode="External"/><Relationship Id="rId2" Type="http://schemas.openxmlformats.org/officeDocument/2006/relationships/customXml" Target="../customXml/item2.xml"/><Relationship Id="rId16" Type="http://schemas.openxmlformats.org/officeDocument/2006/relationships/hyperlink" Target="https://www.stroud.gov.uk/business/licensing-permits/food-premises-registr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od.gov.uk/safety-hygiene/providing-food-at-community-and-charity-events" TargetMode="External"/><Relationship Id="rId5" Type="http://schemas.openxmlformats.org/officeDocument/2006/relationships/numbering" Target="numbering.xml"/><Relationship Id="rId15" Type="http://schemas.openxmlformats.org/officeDocument/2006/relationships/hyperlink" Target="http://www.food.gov.uk/allergen-labelling-changes-for-prepacked-for-direct-sale-ppds-food"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vironmental.health@stroud.gov.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a061fa8-ae4c-43c7-87f7-40d7827db996">
      <Terms xmlns="http://schemas.microsoft.com/office/infopath/2007/PartnerControls"/>
    </lcf76f155ced4ddcb4097134ff3c332f>
    <TaxCatchAll xmlns="b9f98c38-2495-47cd-8b05-d717bbe2bf5b" xsi:nil="true"/>
    <SharedWithUsers xmlns="b9f98c38-2495-47cd-8b05-d717bbe2bf5b">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8F76F43D81044D80EC94411CC2A34B" ma:contentTypeVersion="15" ma:contentTypeDescription="Create a new document." ma:contentTypeScope="" ma:versionID="00ccf6134a9bded0a247e085912826f6">
  <xsd:schema xmlns:xsd="http://www.w3.org/2001/XMLSchema" xmlns:xs="http://www.w3.org/2001/XMLSchema" xmlns:p="http://schemas.microsoft.com/office/2006/metadata/properties" xmlns:ns2="2a061fa8-ae4c-43c7-87f7-40d7827db996" xmlns:ns3="b9f98c38-2495-47cd-8b05-d717bbe2bf5b" targetNamespace="http://schemas.microsoft.com/office/2006/metadata/properties" ma:root="true" ma:fieldsID="8945ffc26633385c91603c031bbd49eb" ns2:_="" ns3:_="">
    <xsd:import namespace="2a061fa8-ae4c-43c7-87f7-40d7827db996"/>
    <xsd:import namespace="b9f98c38-2495-47cd-8b05-d717bbe2bf5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61fa8-ae4c-43c7-87f7-40d7827db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6381c3-32a9-4fc8-8733-53ef02f3a343"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f98c38-2495-47cd-8b05-d717bbe2bf5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c86b8c4-b377-4646-8f98-dd44f686e404}" ma:internalName="TaxCatchAll" ma:showField="CatchAllData" ma:web="b9f98c38-2495-47cd-8b05-d717bbe2bf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6576C-6B59-4D50-8F74-6F7A84090CB9}">
  <ds:schemaRefs>
    <ds:schemaRef ds:uri="http://schemas.microsoft.com/office/2006/metadata/properties"/>
    <ds:schemaRef ds:uri="http://schemas.microsoft.com/office/infopath/2007/PartnerControls"/>
    <ds:schemaRef ds:uri="2a061fa8-ae4c-43c7-87f7-40d7827db996"/>
    <ds:schemaRef ds:uri="b9f98c38-2495-47cd-8b05-d717bbe2bf5b"/>
  </ds:schemaRefs>
</ds:datastoreItem>
</file>

<file path=customXml/itemProps2.xml><?xml version="1.0" encoding="utf-8"?>
<ds:datastoreItem xmlns:ds="http://schemas.openxmlformats.org/officeDocument/2006/customXml" ds:itemID="{74506A71-0715-43C0-835B-C9513699BB4E}">
  <ds:schemaRefs>
    <ds:schemaRef ds:uri="http://schemas.openxmlformats.org/officeDocument/2006/bibliography"/>
  </ds:schemaRefs>
</ds:datastoreItem>
</file>

<file path=customXml/itemProps3.xml><?xml version="1.0" encoding="utf-8"?>
<ds:datastoreItem xmlns:ds="http://schemas.openxmlformats.org/officeDocument/2006/customXml" ds:itemID="{60096373-6EB5-47D4-8E5D-F2078ED7A8ED}">
  <ds:schemaRefs>
    <ds:schemaRef ds:uri="http://schemas.microsoft.com/sharepoint/v3/contenttype/forms"/>
  </ds:schemaRefs>
</ds:datastoreItem>
</file>

<file path=customXml/itemProps4.xml><?xml version="1.0" encoding="utf-8"?>
<ds:datastoreItem xmlns:ds="http://schemas.openxmlformats.org/officeDocument/2006/customXml" ds:itemID="{8FAE8A1E-09D3-4A36-8E80-FF5408A05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61fa8-ae4c-43c7-87f7-40d7827db996"/>
    <ds:schemaRef ds:uri="b9f98c38-2495-47cd-8b05-d717bbe2b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1379</Words>
  <Characters>7861</Characters>
  <Application>Microsoft Office Word</Application>
  <DocSecurity>4</DocSecurity>
  <Lines>65</Lines>
  <Paragraphs>18</Paragraphs>
  <ScaleCrop>false</ScaleCrop>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Bonallack</dc:creator>
  <cp:keywords/>
  <dc:description/>
  <cp:lastModifiedBy>Nick Turner</cp:lastModifiedBy>
  <cp:revision>9</cp:revision>
  <dcterms:created xsi:type="dcterms:W3CDTF">2023-08-18T09:42:00Z</dcterms:created>
  <dcterms:modified xsi:type="dcterms:W3CDTF">2023-08-25T15:43:00Z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0x010100C28F76F43D81044D80EC94411CC2A34B</vt:lpwstr>
  </property>
  <property fmtid="{D5CDD505-2E9C-101B-9397-08002B2CF9AE}" pid="3" name="Order">
    <vt:r8>60600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